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5" w:type="dxa"/>
        <w:tblBorders>
          <w:top w:val="single" w:sz="6" w:space="0" w:color="004999"/>
          <w:left w:val="single" w:sz="6" w:space="0" w:color="004999"/>
          <w:bottom w:val="single" w:sz="6" w:space="0" w:color="004999"/>
          <w:right w:val="single" w:sz="6" w:space="0" w:color="004999"/>
          <w:insideH w:val="single" w:sz="6" w:space="0" w:color="004999"/>
          <w:insideV w:val="single" w:sz="6" w:space="0" w:color="004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5658"/>
        <w:gridCol w:w="1134"/>
      </w:tblGrid>
      <w:tr w:rsidR="004858EE" w:rsidTr="00D90EA2">
        <w:trPr>
          <w:trHeight w:hRule="exact" w:val="1379"/>
        </w:trPr>
        <w:tc>
          <w:tcPr>
            <w:tcW w:w="1134" w:type="dxa"/>
            <w:shd w:val="clear" w:color="auto" w:fill="auto"/>
          </w:tcPr>
          <w:p w:rsidR="004858EE" w:rsidRPr="00D90EA2" w:rsidRDefault="004858E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:rsidR="004858EE" w:rsidRPr="00D90EA2" w:rsidRDefault="004858EE" w:rsidP="00D90EA2">
            <w:pPr>
              <w:pStyle w:val="TableParagraph"/>
              <w:spacing w:before="8"/>
              <w:rPr>
                <w:sz w:val="28"/>
              </w:rPr>
            </w:pPr>
          </w:p>
          <w:p w:rsidR="004858EE" w:rsidRPr="00D90EA2" w:rsidRDefault="00F945D0" w:rsidP="00D90EA2">
            <w:pPr>
              <w:pStyle w:val="TableParagraph"/>
              <w:ind w:left="196"/>
              <w:rPr>
                <w:sz w:val="20"/>
              </w:rPr>
            </w:pPr>
            <w:r w:rsidRPr="00D90EA2">
              <w:rPr>
                <w:sz w:val="20"/>
              </w:rPr>
              <w:t>[Datum]</w:t>
            </w:r>
          </w:p>
        </w:tc>
        <w:tc>
          <w:tcPr>
            <w:tcW w:w="5658" w:type="dxa"/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77" w:line="242" w:lineRule="exact"/>
              <w:ind w:left="105" w:right="803"/>
              <w:rPr>
                <w:sz w:val="20"/>
                <w:lang w:val="de-DE"/>
              </w:rPr>
            </w:pPr>
            <w:r w:rsidRPr="00EC125A">
              <w:rPr>
                <w:w w:val="105"/>
                <w:sz w:val="20"/>
                <w:lang w:val="de-DE"/>
              </w:rPr>
              <w:t>Fall-Formular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für die Vorbereitung, Präsentation und Protokollierung von Morbidit</w:t>
            </w:r>
            <w:r w:rsidR="00A1299E">
              <w:rPr>
                <w:sz w:val="20"/>
                <w:lang w:val="de-DE"/>
              </w:rPr>
              <w:t>äts- und Mortalitätskonferenzen</w:t>
            </w:r>
            <w:r w:rsidR="00D550B7">
              <w:rPr>
                <w:sz w:val="20"/>
                <w:lang w:val="de-DE"/>
              </w:rPr>
              <w:t xml:space="preserve"> (M&amp;</w:t>
            </w:r>
            <w:r w:rsidRPr="00EC125A">
              <w:rPr>
                <w:sz w:val="20"/>
                <w:lang w:val="de-DE"/>
              </w:rPr>
              <w:t>MK)</w:t>
            </w:r>
          </w:p>
          <w:p w:rsidR="004858EE" w:rsidRPr="00D90EA2" w:rsidRDefault="00F945D0" w:rsidP="00D90EA2">
            <w:pPr>
              <w:pStyle w:val="TableParagraph"/>
              <w:spacing w:before="110"/>
              <w:ind w:left="105" w:right="803"/>
              <w:rPr>
                <w:sz w:val="11"/>
              </w:rPr>
            </w:pPr>
            <w:r w:rsidRPr="00D90EA2">
              <w:rPr>
                <w:b/>
                <w:sz w:val="20"/>
              </w:rPr>
              <w:t xml:space="preserve">Seite 1 – </w:t>
            </w:r>
            <w:r w:rsidRPr="00D90EA2">
              <w:rPr>
                <w:sz w:val="20"/>
              </w:rPr>
              <w:t xml:space="preserve">Vorbereitung und Präsentation </w:t>
            </w:r>
            <w:r w:rsidRPr="00D90EA2">
              <w:rPr>
                <w:position w:val="7"/>
                <w:sz w:val="1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45D0" w:rsidRPr="00D90EA2" w:rsidRDefault="00F945D0" w:rsidP="00F945D0">
            <w:pPr>
              <w:pStyle w:val="TableParagraph"/>
              <w:rPr>
                <w:sz w:val="20"/>
              </w:rPr>
            </w:pPr>
          </w:p>
          <w:p w:rsidR="00F945D0" w:rsidRPr="00D90EA2" w:rsidRDefault="00F945D0" w:rsidP="00F945D0">
            <w:pPr>
              <w:pStyle w:val="TableParagraph"/>
              <w:spacing w:before="8"/>
              <w:rPr>
                <w:sz w:val="28"/>
              </w:rPr>
            </w:pPr>
          </w:p>
          <w:p w:rsidR="004858EE" w:rsidRPr="00D90EA2" w:rsidRDefault="00F945D0" w:rsidP="00F945D0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w:t>[Logo]</w:t>
            </w:r>
          </w:p>
          <w:p w:rsidR="004858EE" w:rsidRPr="00D90EA2" w:rsidRDefault="004858EE" w:rsidP="00D90EA2">
            <w:pPr>
              <w:pStyle w:val="TableParagraph"/>
              <w:spacing w:before="2"/>
              <w:rPr>
                <w:sz w:val="29"/>
              </w:rPr>
            </w:pPr>
          </w:p>
        </w:tc>
      </w:tr>
    </w:tbl>
    <w:p w:rsidR="004858EE" w:rsidRPr="00CD2C68" w:rsidRDefault="004858EE">
      <w:pPr>
        <w:pStyle w:val="Textkrper"/>
        <w:spacing w:before="12"/>
      </w:pPr>
    </w:p>
    <w:p w:rsidR="004858EE" w:rsidRPr="00EC125A" w:rsidRDefault="00F945D0">
      <w:pPr>
        <w:pStyle w:val="Textkrper"/>
        <w:tabs>
          <w:tab w:val="left" w:pos="4185"/>
        </w:tabs>
        <w:spacing w:before="64"/>
        <w:ind w:left="444" w:right="553"/>
        <w:rPr>
          <w:lang w:val="de-DE"/>
        </w:rPr>
      </w:pPr>
      <w:r w:rsidRPr="00EC125A">
        <w:rPr>
          <w:w w:val="105"/>
          <w:lang w:val="de-DE"/>
        </w:rPr>
        <w:t>Datum der</w:t>
      </w:r>
      <w:r w:rsidRPr="00EC125A">
        <w:rPr>
          <w:spacing w:val="-10"/>
          <w:w w:val="105"/>
          <w:lang w:val="de-DE"/>
        </w:rPr>
        <w:t xml:space="preserve"> </w:t>
      </w:r>
      <w:r w:rsidRPr="00EC125A">
        <w:rPr>
          <w:spacing w:val="12"/>
          <w:w w:val="105"/>
          <w:lang w:val="de-DE"/>
        </w:rPr>
        <w:t>M&amp;</w:t>
      </w:r>
      <w:r w:rsidRPr="00EC125A">
        <w:rPr>
          <w:w w:val="105"/>
          <w:lang w:val="de-DE"/>
        </w:rPr>
        <w:t>MK:</w:t>
      </w:r>
      <w:r w:rsidRPr="00EC125A">
        <w:rPr>
          <w:w w:val="105"/>
          <w:lang w:val="de-DE"/>
        </w:rPr>
        <w:tab/>
        <w:t>Fallnummer:</w:t>
      </w:r>
    </w:p>
    <w:p w:rsidR="004858EE" w:rsidRPr="00EC125A" w:rsidRDefault="004858EE">
      <w:pPr>
        <w:pStyle w:val="Textkrper"/>
        <w:spacing w:before="2" w:after="1"/>
        <w:rPr>
          <w:sz w:val="18"/>
          <w:lang w:val="de-DE"/>
        </w:rPr>
      </w:pPr>
    </w:p>
    <w:tbl>
      <w:tblPr>
        <w:tblW w:w="0" w:type="auto"/>
        <w:tblInd w:w="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265"/>
        <w:gridCol w:w="4289"/>
      </w:tblGrid>
      <w:tr w:rsidR="00F945D0" w:rsidTr="00CD2C68">
        <w:trPr>
          <w:trHeight w:hRule="exact" w:val="567"/>
        </w:trPr>
        <w:tc>
          <w:tcPr>
            <w:tcW w:w="1395" w:type="dxa"/>
            <w:shd w:val="clear" w:color="auto" w:fill="1F497D"/>
          </w:tcPr>
          <w:p w:rsidR="004858EE" w:rsidRPr="00D90EA2" w:rsidRDefault="00F945D0" w:rsidP="00D90EA2">
            <w:pPr>
              <w:pStyle w:val="TableParagraph"/>
              <w:spacing w:before="126"/>
              <w:ind w:left="113"/>
              <w:rPr>
                <w:b/>
                <w:sz w:val="20"/>
              </w:rPr>
            </w:pPr>
            <w:r w:rsidRPr="00D90EA2">
              <w:rPr>
                <w:b/>
                <w:color w:val="FFFFFF"/>
                <w:sz w:val="20"/>
              </w:rPr>
              <w:t>Wer</w:t>
            </w:r>
          </w:p>
        </w:tc>
        <w:tc>
          <w:tcPr>
            <w:tcW w:w="2265" w:type="dxa"/>
            <w:shd w:val="clear" w:color="auto" w:fill="1F497D"/>
          </w:tcPr>
          <w:p w:rsidR="004858EE" w:rsidRPr="00D90EA2" w:rsidRDefault="00F945D0" w:rsidP="00D90EA2">
            <w:pPr>
              <w:pStyle w:val="TableParagraph"/>
              <w:spacing w:before="126"/>
              <w:ind w:left="305" w:right="136"/>
              <w:rPr>
                <w:b/>
                <w:sz w:val="20"/>
              </w:rPr>
            </w:pPr>
            <w:r w:rsidRPr="00D90EA2">
              <w:rPr>
                <w:b/>
                <w:color w:val="FFFFFF"/>
                <w:w w:val="110"/>
                <w:sz w:val="20"/>
              </w:rPr>
              <w:t>TOP</w:t>
            </w:r>
          </w:p>
        </w:tc>
        <w:tc>
          <w:tcPr>
            <w:tcW w:w="4289" w:type="dxa"/>
            <w:shd w:val="clear" w:color="auto" w:fill="1F497D"/>
          </w:tcPr>
          <w:p w:rsidR="004858EE" w:rsidRPr="00D90EA2" w:rsidRDefault="00F945D0" w:rsidP="00D90EA2">
            <w:pPr>
              <w:pStyle w:val="TableParagraph"/>
              <w:spacing w:before="126"/>
              <w:ind w:left="137" w:right="424"/>
              <w:rPr>
                <w:b/>
                <w:sz w:val="20"/>
              </w:rPr>
            </w:pPr>
            <w:r w:rsidRPr="00D90EA2">
              <w:rPr>
                <w:b/>
                <w:color w:val="FFFFFF"/>
                <w:sz w:val="20"/>
              </w:rPr>
              <w:t>Details</w:t>
            </w:r>
          </w:p>
        </w:tc>
      </w:tr>
      <w:tr w:rsidR="004858EE" w:rsidRPr="00EB1DC0" w:rsidTr="00CD2C68">
        <w:trPr>
          <w:trHeight w:hRule="exact" w:val="1452"/>
        </w:trPr>
        <w:tc>
          <w:tcPr>
            <w:tcW w:w="1395" w:type="dxa"/>
            <w:shd w:val="clear" w:color="auto" w:fill="F2F2F2"/>
          </w:tcPr>
          <w:p w:rsidR="004858EE" w:rsidRPr="00D90EA2" w:rsidRDefault="00F945D0" w:rsidP="00D90EA2">
            <w:pPr>
              <w:pStyle w:val="TableParagraph"/>
              <w:spacing w:before="5"/>
              <w:ind w:left="56"/>
              <w:rPr>
                <w:sz w:val="20"/>
              </w:rPr>
            </w:pPr>
            <w:r w:rsidRPr="00D90EA2">
              <w:rPr>
                <w:sz w:val="20"/>
              </w:rPr>
              <w:t>Fallvorsteller</w:t>
            </w:r>
          </w:p>
        </w:tc>
        <w:tc>
          <w:tcPr>
            <w:tcW w:w="2265" w:type="dxa"/>
            <w:shd w:val="clear" w:color="auto" w:fill="F2F2F2"/>
          </w:tcPr>
          <w:p w:rsidR="004858EE" w:rsidRPr="00D90EA2" w:rsidRDefault="00F945D0" w:rsidP="00D90EA2">
            <w:pPr>
              <w:pStyle w:val="TableParagraph"/>
              <w:spacing w:before="3" w:line="240" w:lineRule="exact"/>
              <w:ind w:left="305" w:right="136"/>
              <w:rPr>
                <w:sz w:val="20"/>
              </w:rPr>
            </w:pPr>
            <w:r w:rsidRPr="00D90EA2">
              <w:rPr>
                <w:b/>
                <w:sz w:val="20"/>
              </w:rPr>
              <w:t xml:space="preserve">Situation: </w:t>
            </w:r>
            <w:r w:rsidRPr="00D90EA2">
              <w:rPr>
                <w:sz w:val="20"/>
              </w:rPr>
              <w:t>Beschreibung des Problems</w:t>
            </w:r>
          </w:p>
        </w:tc>
        <w:tc>
          <w:tcPr>
            <w:tcW w:w="4289" w:type="dxa"/>
            <w:shd w:val="clear" w:color="auto" w:fill="F2F2F2"/>
          </w:tcPr>
          <w:p w:rsidR="004858EE" w:rsidRPr="00D90EA2" w:rsidRDefault="00F945D0" w:rsidP="00D90EA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5" w:line="242" w:lineRule="exact"/>
              <w:ind w:hanging="340"/>
              <w:rPr>
                <w:sz w:val="20"/>
              </w:rPr>
            </w:pPr>
            <w:r w:rsidRPr="00D90EA2">
              <w:rPr>
                <w:sz w:val="20"/>
              </w:rPr>
              <w:t>Alter und Geschlecht des</w:t>
            </w:r>
            <w:r w:rsidRPr="00D90EA2">
              <w:rPr>
                <w:spacing w:val="13"/>
                <w:sz w:val="20"/>
              </w:rPr>
              <w:t xml:space="preserve"> </w:t>
            </w:r>
            <w:r w:rsidRPr="00D90EA2">
              <w:rPr>
                <w:sz w:val="20"/>
              </w:rPr>
              <w:t>Patienten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40" w:lineRule="exact"/>
              <w:ind w:hanging="340"/>
              <w:rPr>
                <w:sz w:val="20"/>
              </w:rPr>
            </w:pPr>
            <w:r w:rsidRPr="00D90EA2">
              <w:rPr>
                <w:sz w:val="20"/>
              </w:rPr>
              <w:t>Aufnahme- oder</w:t>
            </w:r>
            <w:r w:rsidRPr="00D90EA2">
              <w:rPr>
                <w:spacing w:val="37"/>
                <w:sz w:val="20"/>
              </w:rPr>
              <w:t xml:space="preserve"> </w:t>
            </w:r>
            <w:r w:rsidRPr="00D90EA2">
              <w:rPr>
                <w:sz w:val="20"/>
              </w:rPr>
              <w:t>Behandlungsdiagnose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before="1" w:line="235" w:lineRule="auto"/>
              <w:ind w:right="55" w:hanging="340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Beschreibung des Krankheitsverlaufs und der durchgeführten  medizinischen</w:t>
            </w:r>
            <w:r w:rsidRPr="00EC125A">
              <w:rPr>
                <w:spacing w:val="18"/>
                <w:sz w:val="20"/>
                <w:lang w:val="de-DE"/>
              </w:rPr>
              <w:t xml:space="preserve"> </w:t>
            </w:r>
            <w:r w:rsidRPr="00EC125A">
              <w:rPr>
                <w:sz w:val="20"/>
                <w:lang w:val="de-DE"/>
              </w:rPr>
              <w:t>Maßnahme(n)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35" w:lineRule="auto"/>
              <w:ind w:right="461" w:hanging="340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Beschreibung des unerwünschten Ergeb- nisses/der Komplikation</w:t>
            </w:r>
          </w:p>
        </w:tc>
      </w:tr>
      <w:tr w:rsidR="004858EE" w:rsidRPr="00EB1DC0" w:rsidTr="00CD2C68">
        <w:trPr>
          <w:trHeight w:hRule="exact" w:val="3862"/>
        </w:trPr>
        <w:tc>
          <w:tcPr>
            <w:tcW w:w="1395" w:type="dxa"/>
            <w:shd w:val="clear" w:color="auto" w:fill="D9D9D9"/>
          </w:tcPr>
          <w:p w:rsidR="004858EE" w:rsidRPr="00D90EA2" w:rsidRDefault="00F945D0" w:rsidP="00D90EA2">
            <w:pPr>
              <w:pStyle w:val="TableParagraph"/>
              <w:spacing w:before="15"/>
              <w:ind w:left="56"/>
              <w:rPr>
                <w:sz w:val="20"/>
              </w:rPr>
            </w:pPr>
            <w:r w:rsidRPr="00D90EA2">
              <w:rPr>
                <w:sz w:val="20"/>
              </w:rPr>
              <w:t>Fallvorsteller</w:t>
            </w:r>
          </w:p>
        </w:tc>
        <w:tc>
          <w:tcPr>
            <w:tcW w:w="2265" w:type="dxa"/>
            <w:shd w:val="clear" w:color="auto" w:fill="D9D9D9"/>
          </w:tcPr>
          <w:p w:rsidR="004858EE" w:rsidRPr="00EC125A" w:rsidRDefault="00F945D0" w:rsidP="00D90EA2">
            <w:pPr>
              <w:pStyle w:val="TableParagraph"/>
              <w:spacing w:before="13" w:line="240" w:lineRule="exact"/>
              <w:ind w:left="305" w:right="136"/>
              <w:rPr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 xml:space="preserve">Hintergrund: </w:t>
            </w:r>
            <w:r w:rsidRPr="00EC125A">
              <w:rPr>
                <w:sz w:val="20"/>
                <w:lang w:val="de-DE"/>
              </w:rPr>
              <w:t>Klinische Informatio- nen, die für das uner- wünschte Ereignis/die Komplikation relevant sind</w:t>
            </w:r>
          </w:p>
        </w:tc>
        <w:tc>
          <w:tcPr>
            <w:tcW w:w="4289" w:type="dxa"/>
            <w:shd w:val="clear" w:color="auto" w:fill="D9D9D9"/>
          </w:tcPr>
          <w:p w:rsidR="004858EE" w:rsidRPr="00D90EA2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before="15" w:line="242" w:lineRule="exact"/>
              <w:rPr>
                <w:sz w:val="20"/>
              </w:rPr>
            </w:pPr>
            <w:r w:rsidRPr="00D90EA2">
              <w:rPr>
                <w:sz w:val="20"/>
                <w:u w:val="single"/>
              </w:rPr>
              <w:t>Patientengeschichte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478" w:right="424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Aktuelle Anamnese, relevante Vorerkran- kungen und Voroperationen, Medikation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39" w:lineRule="exact"/>
              <w:rPr>
                <w:sz w:val="20"/>
              </w:rPr>
            </w:pPr>
            <w:r w:rsidRPr="00D90EA2">
              <w:rPr>
                <w:w w:val="105"/>
                <w:sz w:val="20"/>
                <w:u w:val="single"/>
              </w:rPr>
              <w:t>Indikation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40" w:lineRule="exact"/>
              <w:rPr>
                <w:sz w:val="20"/>
              </w:rPr>
            </w:pPr>
            <w:r w:rsidRPr="00D90EA2">
              <w:rPr>
                <w:sz w:val="20"/>
                <w:u w:val="single"/>
              </w:rPr>
              <w:t>Laborwerte und</w:t>
            </w:r>
            <w:r w:rsidRPr="00D90EA2">
              <w:rPr>
                <w:spacing w:val="11"/>
                <w:sz w:val="20"/>
                <w:u w:val="single"/>
              </w:rPr>
              <w:t xml:space="preserve"> </w:t>
            </w:r>
            <w:r w:rsidRPr="00D90EA2">
              <w:rPr>
                <w:sz w:val="20"/>
                <w:u w:val="single"/>
              </w:rPr>
              <w:t>Bildgebung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478" w:right="85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 xml:space="preserve">Präsentation von relevanten </w:t>
            </w:r>
            <w:r w:rsidR="00A1299E">
              <w:rPr>
                <w:sz w:val="20"/>
                <w:lang w:val="de-DE"/>
              </w:rPr>
              <w:t xml:space="preserve">präoperativen Befunden (Labor, </w:t>
            </w:r>
            <w:r w:rsidRPr="00EC125A">
              <w:rPr>
                <w:sz w:val="20"/>
                <w:lang w:val="de-DE"/>
              </w:rPr>
              <w:t>Radiologie etc.)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35" w:lineRule="auto"/>
              <w:ind w:right="478"/>
              <w:rPr>
                <w:sz w:val="20"/>
                <w:lang w:val="de-DE"/>
              </w:rPr>
            </w:pPr>
            <w:r w:rsidRPr="00EC125A">
              <w:rPr>
                <w:sz w:val="20"/>
                <w:u w:val="single"/>
                <w:lang w:val="de-DE"/>
              </w:rPr>
              <w:t xml:space="preserve">Details des Behandlungsverlaufs </w:t>
            </w:r>
            <w:r w:rsidRPr="00EC125A">
              <w:rPr>
                <w:sz w:val="20"/>
                <w:lang w:val="de-DE"/>
              </w:rPr>
              <w:t xml:space="preserve">Beschreibung </w:t>
            </w:r>
            <w:r w:rsidRPr="00EC125A">
              <w:rPr>
                <w:spacing w:val="-3"/>
                <w:sz w:val="20"/>
                <w:lang w:val="de-DE"/>
              </w:rPr>
              <w:t xml:space="preserve">einzelner, </w:t>
            </w:r>
            <w:r w:rsidRPr="00EC125A">
              <w:rPr>
                <w:sz w:val="20"/>
                <w:lang w:val="de-DE"/>
              </w:rPr>
              <w:t>für das Ergebnis relevanter</w:t>
            </w:r>
            <w:r w:rsidRPr="00EC125A">
              <w:rPr>
                <w:spacing w:val="-7"/>
                <w:sz w:val="20"/>
                <w:lang w:val="de-DE"/>
              </w:rPr>
              <w:t xml:space="preserve"> </w:t>
            </w:r>
            <w:r w:rsidRPr="00EC125A">
              <w:rPr>
                <w:sz w:val="20"/>
                <w:lang w:val="de-DE"/>
              </w:rPr>
              <w:t>Behandlungsschritte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39" w:lineRule="exact"/>
              <w:rPr>
                <w:sz w:val="20"/>
              </w:rPr>
            </w:pPr>
            <w:r w:rsidRPr="00D90EA2">
              <w:rPr>
                <w:sz w:val="20"/>
                <w:u w:val="single"/>
              </w:rPr>
              <w:t>Erkennen der</w:t>
            </w:r>
            <w:r w:rsidRPr="00D90EA2">
              <w:rPr>
                <w:spacing w:val="18"/>
                <w:sz w:val="20"/>
                <w:u w:val="single"/>
              </w:rPr>
              <w:t xml:space="preserve"> </w:t>
            </w:r>
            <w:r w:rsidRPr="00D90EA2">
              <w:rPr>
                <w:sz w:val="20"/>
                <w:u w:val="single"/>
              </w:rPr>
              <w:t>Komplikation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478" w:right="85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Beschreibung, wie und wann die Komplika- tion erkannt wurde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35" w:lineRule="auto"/>
              <w:ind w:right="529"/>
              <w:rPr>
                <w:sz w:val="20"/>
                <w:lang w:val="de-DE"/>
              </w:rPr>
            </w:pPr>
            <w:r w:rsidRPr="00EC125A">
              <w:rPr>
                <w:sz w:val="20"/>
                <w:u w:val="single"/>
                <w:lang w:val="de-DE"/>
              </w:rPr>
              <w:t xml:space="preserve">Management der Komplikation </w:t>
            </w:r>
            <w:r w:rsidRPr="00EC125A">
              <w:rPr>
                <w:sz w:val="20"/>
                <w:lang w:val="de-DE"/>
              </w:rPr>
              <w:t>Beschreibung, wie mit der Komplikation umgegangen</w:t>
            </w:r>
            <w:r w:rsidRPr="00EC125A">
              <w:rPr>
                <w:spacing w:val="6"/>
                <w:sz w:val="20"/>
                <w:lang w:val="de-DE"/>
              </w:rPr>
              <w:t xml:space="preserve"> </w:t>
            </w:r>
            <w:r w:rsidRPr="00EC125A">
              <w:rPr>
                <w:sz w:val="20"/>
                <w:lang w:val="de-DE"/>
              </w:rPr>
              <w:t>wurde</w:t>
            </w:r>
          </w:p>
        </w:tc>
      </w:tr>
      <w:tr w:rsidR="004858EE" w:rsidRPr="00EB1DC0" w:rsidTr="00CD2C68">
        <w:trPr>
          <w:trHeight w:hRule="exact" w:val="1222"/>
        </w:trPr>
        <w:tc>
          <w:tcPr>
            <w:tcW w:w="1395" w:type="dxa"/>
            <w:shd w:val="clear" w:color="auto" w:fill="F2F2F2"/>
          </w:tcPr>
          <w:p w:rsidR="004858EE" w:rsidRPr="00D90EA2" w:rsidRDefault="00F945D0" w:rsidP="00D90EA2">
            <w:pPr>
              <w:pStyle w:val="TableParagraph"/>
              <w:spacing w:before="15"/>
              <w:ind w:left="56"/>
              <w:rPr>
                <w:sz w:val="20"/>
              </w:rPr>
            </w:pPr>
            <w:r w:rsidRPr="00D90EA2">
              <w:rPr>
                <w:sz w:val="20"/>
              </w:rPr>
              <w:t>Fallvorsteller</w:t>
            </w:r>
          </w:p>
        </w:tc>
        <w:tc>
          <w:tcPr>
            <w:tcW w:w="2265" w:type="dxa"/>
            <w:shd w:val="clear" w:color="auto" w:fill="F2F2F2"/>
          </w:tcPr>
          <w:p w:rsidR="004858EE" w:rsidRPr="00D90EA2" w:rsidRDefault="00F945D0" w:rsidP="00D90EA2">
            <w:pPr>
              <w:pStyle w:val="TableParagraph"/>
              <w:spacing w:before="13" w:line="240" w:lineRule="exact"/>
              <w:ind w:left="305" w:right="136"/>
              <w:rPr>
                <w:sz w:val="20"/>
              </w:rPr>
            </w:pPr>
            <w:r w:rsidRPr="00D90EA2">
              <w:rPr>
                <w:b/>
                <w:sz w:val="20"/>
              </w:rPr>
              <w:t xml:space="preserve">Literaturübersicht: </w:t>
            </w:r>
            <w:r w:rsidRPr="00D90EA2">
              <w:rPr>
                <w:sz w:val="20"/>
              </w:rPr>
              <w:t>Evidenzbasierte Vor- gehensweise</w:t>
            </w:r>
          </w:p>
        </w:tc>
        <w:tc>
          <w:tcPr>
            <w:tcW w:w="4289" w:type="dxa"/>
            <w:shd w:val="clear" w:color="auto" w:fill="F2F2F2"/>
          </w:tcPr>
          <w:p w:rsidR="004858EE" w:rsidRPr="00EC125A" w:rsidRDefault="00F945D0" w:rsidP="00D90EA2">
            <w:pPr>
              <w:pStyle w:val="TableParagraph"/>
              <w:spacing w:before="13" w:line="240" w:lineRule="exact"/>
              <w:ind w:left="137" w:right="85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Relevante Literatur zu Prävention, Identifikation, Management des unerwünschten Ergebnisses/ der Komplikation, ggf. eigene Vorschläge für zukünftig bessere Vorgehensweise</w:t>
            </w:r>
          </w:p>
          <w:p w:rsidR="004858EE" w:rsidRPr="00EC125A" w:rsidRDefault="00F945D0" w:rsidP="00D90EA2">
            <w:pPr>
              <w:pStyle w:val="TableParagraph"/>
              <w:spacing w:before="1"/>
              <w:ind w:left="137" w:right="424"/>
              <w:rPr>
                <w:b/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>Siehe Protokoll (auf Seite 2 notieren)</w:t>
            </w:r>
          </w:p>
        </w:tc>
      </w:tr>
      <w:tr w:rsidR="004858EE" w:rsidTr="00CD2C68">
        <w:trPr>
          <w:trHeight w:hRule="exact" w:val="3862"/>
        </w:trPr>
        <w:tc>
          <w:tcPr>
            <w:tcW w:w="1395" w:type="dxa"/>
            <w:shd w:val="clear" w:color="auto" w:fill="D9D9D9"/>
          </w:tcPr>
          <w:p w:rsidR="004858EE" w:rsidRPr="00D90EA2" w:rsidRDefault="00F945D0" w:rsidP="00D90EA2">
            <w:pPr>
              <w:pStyle w:val="TableParagraph"/>
              <w:spacing w:before="13" w:line="240" w:lineRule="exact"/>
              <w:ind w:left="56"/>
              <w:rPr>
                <w:sz w:val="20"/>
              </w:rPr>
            </w:pPr>
            <w:r w:rsidRPr="00D90EA2">
              <w:rPr>
                <w:sz w:val="20"/>
              </w:rPr>
              <w:t>Alle mit Moderation</w:t>
            </w:r>
          </w:p>
        </w:tc>
        <w:tc>
          <w:tcPr>
            <w:tcW w:w="2265" w:type="dxa"/>
            <w:shd w:val="clear" w:color="auto" w:fill="D9D9D9"/>
          </w:tcPr>
          <w:p w:rsidR="004858EE" w:rsidRPr="00D90EA2" w:rsidRDefault="00F945D0" w:rsidP="00D90EA2">
            <w:pPr>
              <w:pStyle w:val="TableParagraph"/>
              <w:spacing w:before="11" w:line="240" w:lineRule="exact"/>
              <w:ind w:left="305" w:right="136"/>
              <w:rPr>
                <w:b/>
                <w:sz w:val="20"/>
              </w:rPr>
            </w:pPr>
            <w:r w:rsidRPr="00D90EA2">
              <w:rPr>
                <w:b/>
                <w:sz w:val="20"/>
              </w:rPr>
              <w:t>Analyse und Bewertung: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40" w:lineRule="exact"/>
              <w:ind w:right="743"/>
              <w:rPr>
                <w:sz w:val="20"/>
              </w:rPr>
            </w:pPr>
            <w:r w:rsidRPr="00D90EA2">
              <w:rPr>
                <w:sz w:val="20"/>
              </w:rPr>
              <w:t xml:space="preserve">der initialen </w:t>
            </w:r>
            <w:r w:rsidRPr="00D90EA2">
              <w:rPr>
                <w:spacing w:val="-1"/>
                <w:sz w:val="20"/>
              </w:rPr>
              <w:t>Behandlung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6"/>
              </w:numPr>
              <w:tabs>
                <w:tab w:val="left" w:pos="533"/>
              </w:tabs>
              <w:spacing w:line="240" w:lineRule="exact"/>
              <w:ind w:right="153"/>
              <w:rPr>
                <w:sz w:val="20"/>
              </w:rPr>
            </w:pPr>
            <w:r w:rsidRPr="00D90EA2">
              <w:rPr>
                <w:sz w:val="20"/>
              </w:rPr>
              <w:t xml:space="preserve">des Komplikations- </w:t>
            </w:r>
            <w:r w:rsidRPr="00D90EA2">
              <w:rPr>
                <w:w w:val="105"/>
                <w:sz w:val="20"/>
              </w:rPr>
              <w:t>managements</w:t>
            </w:r>
          </w:p>
        </w:tc>
        <w:tc>
          <w:tcPr>
            <w:tcW w:w="4289" w:type="dxa"/>
            <w:shd w:val="clear" w:color="auto" w:fill="D9D9D9"/>
          </w:tcPr>
          <w:p w:rsidR="004858EE" w:rsidRPr="00EC125A" w:rsidRDefault="00F945D0" w:rsidP="00D90EA2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spacing w:before="13" w:line="240" w:lineRule="exact"/>
              <w:ind w:right="435" w:hanging="340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Diagnostik und Behandlung adäquat und zeitgerecht?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spacing w:line="240" w:lineRule="exact"/>
              <w:ind w:right="479" w:hanging="340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Indikation zur Therapie/Intervention/OP inhaltlich angemessen und</w:t>
            </w:r>
            <w:r w:rsidRPr="00EC125A">
              <w:rPr>
                <w:spacing w:val="31"/>
                <w:sz w:val="20"/>
                <w:lang w:val="de-DE"/>
              </w:rPr>
              <w:t xml:space="preserve"> </w:t>
            </w:r>
            <w:r w:rsidRPr="00EC125A">
              <w:rPr>
                <w:sz w:val="20"/>
                <w:lang w:val="de-DE"/>
              </w:rPr>
              <w:t>rechtzeitig?</w:t>
            </w:r>
          </w:p>
          <w:p w:rsidR="004858EE" w:rsidRPr="00EC125A" w:rsidRDefault="00D550B7" w:rsidP="00D90EA2">
            <w:pPr>
              <w:pStyle w:val="TableParagraph"/>
              <w:spacing w:line="240" w:lineRule="exact"/>
              <w:ind w:left="477" w:right="85" w:hanging="34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F945D0" w:rsidRPr="00EC125A">
              <w:rPr>
                <w:sz w:val="20"/>
                <w:lang w:val="de-DE"/>
              </w:rPr>
              <w:t xml:space="preserve">a. </w:t>
            </w:r>
            <w:r>
              <w:rPr>
                <w:sz w:val="20"/>
                <w:lang w:val="de-DE"/>
              </w:rPr>
              <w:t xml:space="preserve"> </w:t>
            </w:r>
            <w:r w:rsidR="00F945D0" w:rsidRPr="00EC125A">
              <w:rPr>
                <w:sz w:val="20"/>
                <w:lang w:val="de-DE"/>
              </w:rPr>
              <w:t>Behandlungsprozess zielführend und zeitnah kritisch hinterfragt?</w:t>
            </w:r>
          </w:p>
          <w:p w:rsidR="004858EE" w:rsidRPr="00EC125A" w:rsidRDefault="00D550B7" w:rsidP="00D90EA2">
            <w:pPr>
              <w:pStyle w:val="TableParagraph"/>
              <w:spacing w:line="240" w:lineRule="exact"/>
              <w:ind w:left="477" w:right="85" w:hanging="34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F945D0" w:rsidRPr="00EC125A">
              <w:rPr>
                <w:sz w:val="20"/>
                <w:lang w:val="de-DE"/>
              </w:rPr>
              <w:t xml:space="preserve">b. </w:t>
            </w:r>
            <w:r>
              <w:rPr>
                <w:sz w:val="20"/>
                <w:lang w:val="de-DE"/>
              </w:rPr>
              <w:t xml:space="preserve"> </w:t>
            </w:r>
            <w:r w:rsidR="00F945D0" w:rsidRPr="00EC125A">
              <w:rPr>
                <w:sz w:val="20"/>
                <w:lang w:val="de-DE"/>
              </w:rPr>
              <w:t>Behandlungsleitlinien/Standards berücksich- tigt und angewendet?</w:t>
            </w:r>
          </w:p>
          <w:p w:rsidR="004858EE" w:rsidRPr="00EC125A" w:rsidRDefault="00D550B7" w:rsidP="00D90EA2">
            <w:pPr>
              <w:pStyle w:val="TableParagraph"/>
              <w:spacing w:line="240" w:lineRule="exact"/>
              <w:ind w:left="477" w:right="85" w:hanging="341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</w:t>
            </w:r>
            <w:r w:rsidR="00F945D0" w:rsidRPr="00EC125A">
              <w:rPr>
                <w:sz w:val="20"/>
                <w:lang w:val="de-DE"/>
              </w:rPr>
              <w:t xml:space="preserve">c. </w:t>
            </w:r>
            <w:r>
              <w:rPr>
                <w:sz w:val="20"/>
                <w:lang w:val="de-DE"/>
              </w:rPr>
              <w:t xml:space="preserve"> </w:t>
            </w:r>
            <w:r w:rsidR="00F945D0" w:rsidRPr="00EC125A">
              <w:rPr>
                <w:sz w:val="20"/>
                <w:lang w:val="de-DE"/>
              </w:rPr>
              <w:t>Kontrollen des Behandlungsprozesses erfolgt und dokumentiert?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40" w:lineRule="exact"/>
              <w:ind w:right="193" w:hanging="340"/>
              <w:rPr>
                <w:sz w:val="20"/>
              </w:rPr>
            </w:pPr>
            <w:r w:rsidRPr="00D90EA2">
              <w:rPr>
                <w:sz w:val="20"/>
              </w:rPr>
              <w:t>Interdisziplinäre Zusammenarbeit reibungs- los?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1" w:line="242" w:lineRule="exact"/>
              <w:ind w:hanging="340"/>
              <w:rPr>
                <w:sz w:val="20"/>
              </w:rPr>
            </w:pPr>
            <w:r w:rsidRPr="00D90EA2">
              <w:rPr>
                <w:sz w:val="20"/>
              </w:rPr>
              <w:t>Kommunikation rechtzeitig und umfassend?</w:t>
            </w:r>
          </w:p>
          <w:p w:rsidR="004858EE" w:rsidRPr="00EC125A" w:rsidRDefault="00F945D0" w:rsidP="00D90EA2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before="1" w:line="235" w:lineRule="auto"/>
              <w:ind w:right="177" w:hanging="340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 xml:space="preserve">Strukturmängel, z. B. fehlende Qualifikation, </w:t>
            </w:r>
            <w:r w:rsidRPr="00EC125A">
              <w:rPr>
                <w:w w:val="105"/>
                <w:sz w:val="20"/>
                <w:lang w:val="de-DE"/>
              </w:rPr>
              <w:t>Ressourcenmängel?</w:t>
            </w:r>
          </w:p>
          <w:p w:rsidR="004858EE" w:rsidRPr="00D90EA2" w:rsidRDefault="00F945D0" w:rsidP="00D90EA2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41" w:lineRule="exact"/>
              <w:ind w:hanging="340"/>
              <w:rPr>
                <w:sz w:val="20"/>
              </w:rPr>
            </w:pPr>
            <w:r w:rsidRPr="00D90EA2">
              <w:rPr>
                <w:w w:val="105"/>
                <w:sz w:val="20"/>
              </w:rPr>
              <w:t>Dokumentation</w:t>
            </w:r>
            <w:r w:rsidRPr="00D90EA2">
              <w:rPr>
                <w:spacing w:val="-28"/>
                <w:w w:val="105"/>
                <w:sz w:val="20"/>
              </w:rPr>
              <w:t xml:space="preserve"> </w:t>
            </w:r>
            <w:r w:rsidRPr="00D90EA2">
              <w:rPr>
                <w:w w:val="105"/>
                <w:sz w:val="20"/>
              </w:rPr>
              <w:t>umfassend</w:t>
            </w:r>
            <w:r w:rsidRPr="00D90EA2">
              <w:rPr>
                <w:spacing w:val="-28"/>
                <w:w w:val="105"/>
                <w:sz w:val="20"/>
              </w:rPr>
              <w:t xml:space="preserve"> </w:t>
            </w:r>
            <w:r w:rsidRPr="00D90EA2">
              <w:rPr>
                <w:w w:val="105"/>
                <w:sz w:val="20"/>
              </w:rPr>
              <w:t>und</w:t>
            </w:r>
            <w:r w:rsidRPr="00D90EA2">
              <w:rPr>
                <w:spacing w:val="-28"/>
                <w:w w:val="105"/>
                <w:sz w:val="20"/>
              </w:rPr>
              <w:t xml:space="preserve"> </w:t>
            </w:r>
            <w:r w:rsidRPr="00D90EA2">
              <w:rPr>
                <w:w w:val="105"/>
                <w:sz w:val="20"/>
              </w:rPr>
              <w:t>schlüssig?</w:t>
            </w:r>
          </w:p>
        </w:tc>
      </w:tr>
      <w:tr w:rsidR="00477049" w:rsidRPr="00EB1DC0" w:rsidTr="00710F1D">
        <w:trPr>
          <w:trHeight w:val="1462"/>
        </w:trPr>
        <w:tc>
          <w:tcPr>
            <w:tcW w:w="1395" w:type="dxa"/>
            <w:shd w:val="clear" w:color="auto" w:fill="F2F2F2"/>
          </w:tcPr>
          <w:p w:rsidR="00477049" w:rsidRPr="00D90EA2" w:rsidRDefault="00477049" w:rsidP="00D90EA2">
            <w:pPr>
              <w:pStyle w:val="TableParagraph"/>
              <w:spacing w:before="15"/>
              <w:ind w:left="56"/>
              <w:rPr>
                <w:sz w:val="20"/>
              </w:rPr>
            </w:pPr>
            <w:r w:rsidRPr="00D90EA2">
              <w:rPr>
                <w:sz w:val="20"/>
              </w:rPr>
              <w:t>Leiter</w:t>
            </w:r>
          </w:p>
        </w:tc>
        <w:tc>
          <w:tcPr>
            <w:tcW w:w="2265" w:type="dxa"/>
            <w:shd w:val="clear" w:color="auto" w:fill="F2F2F2"/>
          </w:tcPr>
          <w:p w:rsidR="00477049" w:rsidRPr="00AD1D6A" w:rsidRDefault="00477049" w:rsidP="00D90EA2">
            <w:pPr>
              <w:pStyle w:val="TableParagraph"/>
              <w:spacing w:before="13"/>
              <w:ind w:left="305" w:right="136"/>
              <w:rPr>
                <w:b/>
                <w:sz w:val="20"/>
                <w:lang w:val="de-DE"/>
              </w:rPr>
            </w:pPr>
            <w:r w:rsidRPr="00AD1D6A">
              <w:rPr>
                <w:b/>
                <w:w w:val="105"/>
                <w:sz w:val="20"/>
                <w:lang w:val="de-DE"/>
              </w:rPr>
              <w:t>Zusammenfassung</w:t>
            </w:r>
          </w:p>
          <w:p w:rsidR="00477049" w:rsidRPr="00477049" w:rsidRDefault="00477049" w:rsidP="00D90EA2">
            <w:pPr>
              <w:pStyle w:val="TableParagraph"/>
              <w:spacing w:line="226" w:lineRule="exact"/>
              <w:ind w:left="305" w:right="136"/>
              <w:rPr>
                <w:b/>
                <w:sz w:val="20"/>
                <w:lang w:val="de-DE"/>
              </w:rPr>
            </w:pPr>
            <w:r w:rsidRPr="00477049">
              <w:rPr>
                <w:b/>
                <w:w w:val="95"/>
                <w:sz w:val="20"/>
                <w:lang w:val="de-DE"/>
              </w:rPr>
              <w:t>und Bewertung:</w:t>
            </w:r>
          </w:p>
          <w:p w:rsidR="00477049" w:rsidRPr="00477049" w:rsidRDefault="00477049" w:rsidP="00D90EA2">
            <w:pPr>
              <w:pStyle w:val="TableParagraph"/>
              <w:spacing w:line="227" w:lineRule="exact"/>
              <w:ind w:left="305" w:right="136"/>
              <w:rPr>
                <w:sz w:val="20"/>
                <w:lang w:val="de-DE"/>
              </w:rPr>
            </w:pPr>
            <w:r w:rsidRPr="00477049">
              <w:rPr>
                <w:sz w:val="20"/>
                <w:lang w:val="de-DE"/>
              </w:rPr>
              <w:t>Vorgehensweise, um</w:t>
            </w:r>
          </w:p>
          <w:p w:rsidR="00477049" w:rsidRPr="00477049" w:rsidRDefault="00477049" w:rsidP="00D90EA2">
            <w:pPr>
              <w:pStyle w:val="TableParagraph"/>
              <w:spacing w:line="227" w:lineRule="exact"/>
              <w:ind w:left="305" w:right="136"/>
              <w:rPr>
                <w:sz w:val="20"/>
                <w:lang w:val="de-DE"/>
              </w:rPr>
            </w:pPr>
            <w:r w:rsidRPr="00477049">
              <w:rPr>
                <w:sz w:val="20"/>
                <w:lang w:val="de-DE"/>
              </w:rPr>
              <w:t>zukünftig ähnliche</w:t>
            </w:r>
          </w:p>
          <w:p w:rsidR="00477049" w:rsidRPr="00D90EA2" w:rsidRDefault="00477049" w:rsidP="00D90EA2">
            <w:pPr>
              <w:pStyle w:val="TableParagraph"/>
              <w:spacing w:line="227" w:lineRule="exact"/>
              <w:ind w:left="305" w:right="136"/>
              <w:rPr>
                <w:sz w:val="20"/>
              </w:rPr>
            </w:pPr>
            <w:r w:rsidRPr="00D90EA2">
              <w:rPr>
                <w:w w:val="105"/>
                <w:sz w:val="20"/>
              </w:rPr>
              <w:t>Ereignisse zu ver-</w:t>
            </w:r>
          </w:p>
          <w:p w:rsidR="00477049" w:rsidRPr="00D90EA2" w:rsidRDefault="00477049" w:rsidP="00D90EA2">
            <w:pPr>
              <w:pStyle w:val="TableParagraph"/>
              <w:spacing w:line="227" w:lineRule="exact"/>
              <w:ind w:left="305" w:right="136"/>
              <w:rPr>
                <w:b/>
                <w:sz w:val="20"/>
              </w:rPr>
            </w:pPr>
            <w:r w:rsidRPr="00D90EA2">
              <w:rPr>
                <w:sz w:val="20"/>
              </w:rPr>
              <w:t>meiden</w:t>
            </w:r>
          </w:p>
        </w:tc>
        <w:tc>
          <w:tcPr>
            <w:tcW w:w="4289" w:type="dxa"/>
            <w:shd w:val="clear" w:color="auto" w:fill="F2F2F2"/>
          </w:tcPr>
          <w:p w:rsidR="00477049" w:rsidRPr="00AD1D6A" w:rsidRDefault="00477049" w:rsidP="00D90EA2">
            <w:pPr>
              <w:pStyle w:val="TableParagraph"/>
              <w:spacing w:before="15"/>
              <w:ind w:left="137" w:right="424"/>
              <w:rPr>
                <w:sz w:val="20"/>
                <w:lang w:val="de-DE"/>
              </w:rPr>
            </w:pPr>
            <w:r w:rsidRPr="00AD1D6A">
              <w:rPr>
                <w:sz w:val="20"/>
                <w:lang w:val="de-DE"/>
              </w:rPr>
              <w:t>1.    Benennung des konkreten/identifizierten</w:t>
            </w:r>
          </w:p>
          <w:p w:rsidR="00477049" w:rsidRPr="00477049" w:rsidRDefault="00477049" w:rsidP="00D90EA2">
            <w:pPr>
              <w:pStyle w:val="TableParagraph"/>
              <w:spacing w:line="228" w:lineRule="exact"/>
              <w:ind w:left="477" w:right="424"/>
              <w:rPr>
                <w:sz w:val="20"/>
                <w:lang w:val="de-DE"/>
              </w:rPr>
            </w:pPr>
            <w:r w:rsidRPr="00477049">
              <w:rPr>
                <w:w w:val="105"/>
                <w:sz w:val="20"/>
                <w:lang w:val="de-DE"/>
              </w:rPr>
              <w:t>Problems</w:t>
            </w:r>
          </w:p>
          <w:p w:rsidR="00477049" w:rsidRPr="00EC125A" w:rsidRDefault="00477049" w:rsidP="00D90EA2">
            <w:pPr>
              <w:pStyle w:val="TableParagraph"/>
              <w:spacing w:line="229" w:lineRule="exact"/>
              <w:ind w:left="137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2.     Ableitung von Lernbotschaft(en) aus dem Fall</w:t>
            </w:r>
          </w:p>
          <w:p w:rsidR="00477049" w:rsidRPr="00477049" w:rsidRDefault="00477049" w:rsidP="00D90EA2">
            <w:pPr>
              <w:pStyle w:val="TableParagraph"/>
              <w:spacing w:line="229" w:lineRule="exact"/>
              <w:ind w:left="137" w:right="85"/>
              <w:rPr>
                <w:sz w:val="20"/>
                <w:lang w:val="de-DE"/>
              </w:rPr>
            </w:pPr>
            <w:r w:rsidRPr="00477049">
              <w:rPr>
                <w:sz w:val="20"/>
                <w:lang w:val="de-DE"/>
              </w:rPr>
              <w:t>3.    Festlegung der zukünftigen Vorgehensweise,</w:t>
            </w:r>
          </w:p>
          <w:p w:rsidR="00477049" w:rsidRPr="00EC125A" w:rsidRDefault="00477049" w:rsidP="00D90EA2">
            <w:pPr>
              <w:pStyle w:val="TableParagraph"/>
              <w:spacing w:line="229" w:lineRule="exact"/>
              <w:ind w:left="477" w:right="85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wenn (ähnliches) Problem wieder auftritt</w:t>
            </w:r>
          </w:p>
          <w:p w:rsidR="00477049" w:rsidRPr="00477049" w:rsidRDefault="00477049" w:rsidP="00D90EA2">
            <w:pPr>
              <w:pStyle w:val="TableParagraph"/>
              <w:spacing w:line="229" w:lineRule="exact"/>
              <w:ind w:left="137" w:right="424"/>
              <w:rPr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>Siehe Protokoll (auf Seite 2 notieren)</w:t>
            </w:r>
          </w:p>
        </w:tc>
      </w:tr>
    </w:tbl>
    <w:p w:rsidR="004858EE" w:rsidRPr="00F945D0" w:rsidRDefault="004858EE" w:rsidP="00CD2C68">
      <w:pPr>
        <w:tabs>
          <w:tab w:val="right" w:pos="8805"/>
        </w:tabs>
        <w:spacing w:before="12"/>
        <w:rPr>
          <w:sz w:val="19"/>
          <w:lang w:val="de-DE"/>
        </w:rPr>
      </w:pPr>
    </w:p>
    <w:p w:rsidR="004858EE" w:rsidRPr="00EC125A" w:rsidRDefault="00577D90" w:rsidP="00F945D0">
      <w:pPr>
        <w:pStyle w:val="Listenabsatz"/>
        <w:tabs>
          <w:tab w:val="left" w:pos="673"/>
        </w:tabs>
        <w:spacing w:before="83"/>
        <w:ind w:left="445" w:firstLine="0"/>
        <w:rPr>
          <w:rFonts w:ascii="Gill Sans MT" w:hAnsi="Gill Sans MT"/>
          <w:i/>
          <w:sz w:val="16"/>
          <w:lang w:val="de-DE"/>
        </w:rPr>
      </w:pPr>
      <w:r>
        <w:rPr>
          <w:noProof/>
          <w:position w:val="7"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1181735</wp:posOffset>
                </wp:positionH>
                <wp:positionV relativeFrom="page">
                  <wp:posOffset>10233025</wp:posOffset>
                </wp:positionV>
                <wp:extent cx="5401945" cy="288925"/>
                <wp:effectExtent l="635" t="3175" r="0" b="3175"/>
                <wp:wrapNone/>
                <wp:docPr id="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94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99E" w:rsidRPr="00A1299E" w:rsidRDefault="00A1299E" w:rsidP="00A1299E">
                            <w:pPr>
                              <w:pStyle w:val="Textkrper"/>
                              <w:spacing w:line="228" w:lineRule="exact"/>
                              <w:ind w:left="851" w:hanging="567"/>
                              <w:rPr>
                                <w:sz w:val="22"/>
                                <w:lang w:val="de-DE"/>
                              </w:rPr>
                            </w:pP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Quelle: Bundesärztekammer (Hg</w:t>
                            </w:r>
                            <w:r w:rsidR="00AD1D6A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.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): Methodischer Leitfaden Morbiditäts-</w:t>
                            </w:r>
                            <w:r w:rsidR="000059A6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 und Mortalitätskonferenzen (M&amp;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MK),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br/>
                            </w:r>
                            <w:r w:rsidR="00975063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Band 32,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1. Auflage 2016, Seite 34-35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93.05pt;margin-top:805.75pt;width:425.35pt;height:2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Axrg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" filled="f" stroked="f">
                <v:textbox inset="0,0,0,0">
                  <w:txbxContent>
                    <w:p w:rsidR="00A1299E" w:rsidRPr="00A1299E" w:rsidRDefault="00A1299E" w:rsidP="00A1299E">
                      <w:pPr>
                        <w:pStyle w:val="Textkrper"/>
                        <w:spacing w:line="228" w:lineRule="exact"/>
                        <w:ind w:left="851" w:hanging="567"/>
                        <w:rPr>
                          <w:sz w:val="22"/>
                          <w:lang w:val="de-DE"/>
                        </w:rPr>
                      </w:pP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Quelle: Bundesärztekammer (Hg</w:t>
                      </w:r>
                      <w:r w:rsidR="00AD1D6A">
                        <w:rPr>
                          <w:color w:val="878786"/>
                          <w:sz w:val="18"/>
                          <w:lang w:val="de-DE"/>
                        </w:rPr>
                        <w:t>.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): Methodischer Leitfaden Morbiditäts-</w:t>
                      </w:r>
                      <w:r w:rsidR="000059A6">
                        <w:rPr>
                          <w:color w:val="878786"/>
                          <w:sz w:val="18"/>
                          <w:lang w:val="de-DE"/>
                        </w:rPr>
                        <w:t xml:space="preserve"> und Mortalitätskonferenzen (M&amp;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 xml:space="preserve">MK),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br/>
                      </w:r>
                      <w:r w:rsidR="00975063">
                        <w:rPr>
                          <w:color w:val="878786"/>
                          <w:sz w:val="18"/>
                          <w:lang w:val="de-DE"/>
                        </w:rPr>
                        <w:t xml:space="preserve">Band 32,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1. Auflage 2016, Seite 34-35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45D0" w:rsidRPr="0030680F">
        <w:rPr>
          <w:position w:val="7"/>
          <w:sz w:val="16"/>
          <w:szCs w:val="16"/>
          <w:lang w:val="de-DE"/>
        </w:rPr>
        <w:t>4</w:t>
      </w:r>
      <w:r w:rsidR="00F945D0">
        <w:rPr>
          <w:rFonts w:ascii="Gill Sans MT" w:hAnsi="Gill Sans MT"/>
          <w:i/>
          <w:w w:val="105"/>
          <w:sz w:val="16"/>
          <w:lang w:val="de-DE"/>
        </w:rPr>
        <w:tab/>
      </w:r>
      <w:r w:rsidR="00F945D0" w:rsidRPr="00053D55">
        <w:rPr>
          <w:i/>
          <w:w w:val="105"/>
          <w:sz w:val="16"/>
          <w:lang w:val="de-DE"/>
        </w:rPr>
        <w:t>Hinweis: Aus Datenschutzgründen wird empfohlen, Seite 1 nach der M&amp;MK zu vernichten.</w:t>
      </w:r>
    </w:p>
    <w:tbl>
      <w:tblPr>
        <w:tblW w:w="0" w:type="auto"/>
        <w:tblInd w:w="445" w:type="dxa"/>
        <w:tblBorders>
          <w:top w:val="single" w:sz="6" w:space="0" w:color="004999"/>
          <w:left w:val="single" w:sz="6" w:space="0" w:color="004999"/>
          <w:bottom w:val="single" w:sz="6" w:space="0" w:color="004999"/>
          <w:right w:val="single" w:sz="6" w:space="0" w:color="004999"/>
          <w:insideH w:val="single" w:sz="6" w:space="0" w:color="004999"/>
          <w:insideV w:val="single" w:sz="6" w:space="0" w:color="004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5658"/>
        <w:gridCol w:w="1134"/>
      </w:tblGrid>
      <w:tr w:rsidR="004858EE" w:rsidTr="00D90EA2">
        <w:trPr>
          <w:trHeight w:hRule="exact" w:val="1379"/>
        </w:trPr>
        <w:tc>
          <w:tcPr>
            <w:tcW w:w="1134" w:type="dxa"/>
            <w:shd w:val="clear" w:color="auto" w:fill="auto"/>
          </w:tcPr>
          <w:p w:rsidR="004858EE" w:rsidRPr="00D90EA2" w:rsidRDefault="00F945D0" w:rsidP="00D90EA2">
            <w:pPr>
              <w:pStyle w:val="TableParagraph"/>
              <w:spacing w:before="594"/>
              <w:ind w:left="196"/>
              <w:rPr>
                <w:sz w:val="20"/>
              </w:rPr>
            </w:pPr>
            <w:r w:rsidRPr="00D90EA2">
              <w:rPr>
                <w:sz w:val="20"/>
              </w:rPr>
              <w:lastRenderedPageBreak/>
              <w:t>[Datum]</w:t>
            </w:r>
          </w:p>
        </w:tc>
        <w:tc>
          <w:tcPr>
            <w:tcW w:w="5658" w:type="dxa"/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77" w:line="242" w:lineRule="exact"/>
              <w:ind w:left="105" w:right="803"/>
              <w:rPr>
                <w:sz w:val="20"/>
                <w:lang w:val="de-DE"/>
              </w:rPr>
            </w:pPr>
            <w:r w:rsidRPr="00EC125A">
              <w:rPr>
                <w:w w:val="105"/>
                <w:sz w:val="20"/>
                <w:lang w:val="de-DE"/>
              </w:rPr>
              <w:t>Fall-Formular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 xml:space="preserve">für die Vorbereitung, Präsentation und Protokollierung von Morbiditäts- und </w:t>
            </w:r>
            <w:r w:rsidR="00A1299E">
              <w:rPr>
                <w:sz w:val="20"/>
                <w:lang w:val="de-DE"/>
              </w:rPr>
              <w:t>Mortalitätskonferenzen (M&amp;</w:t>
            </w:r>
            <w:r w:rsidRPr="00EC125A">
              <w:rPr>
                <w:sz w:val="20"/>
                <w:lang w:val="de-DE"/>
              </w:rPr>
              <w:t>MK)</w:t>
            </w:r>
          </w:p>
          <w:p w:rsidR="004858EE" w:rsidRPr="00D90EA2" w:rsidRDefault="00F945D0" w:rsidP="00D90EA2">
            <w:pPr>
              <w:pStyle w:val="TableParagraph"/>
              <w:spacing w:before="110"/>
              <w:ind w:left="105" w:right="803"/>
              <w:rPr>
                <w:sz w:val="11"/>
              </w:rPr>
            </w:pPr>
            <w:r w:rsidRPr="00D90EA2">
              <w:rPr>
                <w:b/>
                <w:sz w:val="20"/>
              </w:rPr>
              <w:t xml:space="preserve">Seite 2 – </w:t>
            </w:r>
            <w:r w:rsidRPr="00D90EA2">
              <w:rPr>
                <w:sz w:val="20"/>
              </w:rPr>
              <w:t>Protokoll</w:t>
            </w:r>
            <w:r w:rsidR="00A1299E">
              <w:rPr>
                <w:sz w:val="20"/>
              </w:rPr>
              <w:t xml:space="preserve"> </w:t>
            </w:r>
            <w:r w:rsidRPr="00D90EA2">
              <w:rPr>
                <w:position w:val="7"/>
                <w:sz w:val="1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58EE" w:rsidRPr="00F945D0" w:rsidRDefault="00F945D0" w:rsidP="00F945D0">
            <w:pPr>
              <w:pStyle w:val="TableParagraph"/>
              <w:spacing w:before="594"/>
              <w:ind w:left="196"/>
              <w:rPr>
                <w:sz w:val="20"/>
              </w:rPr>
            </w:pPr>
            <w:r>
              <w:rPr>
                <w:sz w:val="20"/>
              </w:rPr>
              <w:t>[Logo]</w:t>
            </w:r>
          </w:p>
          <w:p w:rsidR="004858EE" w:rsidRPr="00F945D0" w:rsidRDefault="00F945D0" w:rsidP="00F945D0">
            <w:pPr>
              <w:pStyle w:val="TableParagraph"/>
              <w:spacing w:before="594"/>
              <w:ind w:left="196"/>
              <w:rPr>
                <w:sz w:val="20"/>
              </w:rPr>
            </w:pPr>
            <w:r w:rsidRPr="00F945D0">
              <w:rPr>
                <w:sz w:val="20"/>
              </w:rPr>
              <w:t>[Logo]</w:t>
            </w:r>
          </w:p>
          <w:p w:rsidR="004858EE" w:rsidRPr="00F945D0" w:rsidRDefault="004858EE" w:rsidP="00F945D0">
            <w:pPr>
              <w:pStyle w:val="TableParagraph"/>
              <w:spacing w:before="594"/>
              <w:ind w:left="196"/>
              <w:rPr>
                <w:sz w:val="20"/>
              </w:rPr>
            </w:pPr>
          </w:p>
        </w:tc>
      </w:tr>
    </w:tbl>
    <w:p w:rsidR="004858EE" w:rsidRDefault="004858EE">
      <w:pPr>
        <w:pStyle w:val="Textkrper"/>
        <w:rPr>
          <w:rFonts w:ascii="Gill Sans MT"/>
          <w:i/>
        </w:rPr>
      </w:pPr>
    </w:p>
    <w:p w:rsidR="004858EE" w:rsidRDefault="00F945D0">
      <w:pPr>
        <w:pStyle w:val="Textkrper"/>
        <w:spacing w:before="141"/>
        <w:ind w:left="444"/>
      </w:pPr>
      <w:r>
        <w:rPr>
          <w:w w:val="105"/>
        </w:rPr>
        <w:t>Datum der M&amp;MK:</w:t>
      </w:r>
    </w:p>
    <w:p w:rsidR="004858EE" w:rsidRDefault="004858EE">
      <w:pPr>
        <w:pStyle w:val="Textkrper"/>
        <w:spacing w:before="10"/>
        <w:rPr>
          <w:sz w:val="18"/>
        </w:rPr>
      </w:pPr>
    </w:p>
    <w:tbl>
      <w:tblPr>
        <w:tblW w:w="0" w:type="auto"/>
        <w:tblInd w:w="445" w:type="dxa"/>
        <w:tblBorders>
          <w:top w:val="single" w:sz="6" w:space="0" w:color="004999"/>
          <w:left w:val="single" w:sz="6" w:space="0" w:color="004999"/>
          <w:bottom w:val="single" w:sz="6" w:space="0" w:color="004999"/>
          <w:right w:val="single" w:sz="6" w:space="0" w:color="004999"/>
          <w:insideH w:val="single" w:sz="6" w:space="0" w:color="004999"/>
          <w:insideV w:val="single" w:sz="6" w:space="0" w:color="004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6"/>
        <w:gridCol w:w="2630"/>
        <w:gridCol w:w="2636"/>
      </w:tblGrid>
      <w:tr w:rsidR="004858EE" w:rsidTr="00A1299E">
        <w:trPr>
          <w:trHeight w:hRule="exact" w:val="1114"/>
        </w:trPr>
        <w:tc>
          <w:tcPr>
            <w:tcW w:w="8096" w:type="dxa"/>
            <w:gridSpan w:val="4"/>
            <w:shd w:val="clear" w:color="auto" w:fill="auto"/>
          </w:tcPr>
          <w:p w:rsidR="004858EE" w:rsidRPr="00D90EA2" w:rsidRDefault="00F945D0" w:rsidP="00D90EA2">
            <w:pPr>
              <w:pStyle w:val="TableParagraph"/>
              <w:spacing w:before="130"/>
              <w:ind w:left="77" w:right="1083"/>
              <w:rPr>
                <w:b/>
                <w:sz w:val="20"/>
              </w:rPr>
            </w:pPr>
            <w:r w:rsidRPr="00D90EA2">
              <w:rPr>
                <w:b/>
                <w:sz w:val="20"/>
              </w:rPr>
              <w:t>Kurze Fallbeschreibung:</w:t>
            </w:r>
          </w:p>
        </w:tc>
      </w:tr>
      <w:tr w:rsidR="004858EE" w:rsidRPr="00EB1DC0" w:rsidTr="00A1299E">
        <w:trPr>
          <w:trHeight w:hRule="exact" w:val="3435"/>
        </w:trPr>
        <w:tc>
          <w:tcPr>
            <w:tcW w:w="8096" w:type="dxa"/>
            <w:gridSpan w:val="4"/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30"/>
              <w:ind w:left="77" w:right="1083"/>
              <w:rPr>
                <w:b/>
                <w:sz w:val="20"/>
                <w:lang w:val="de-DE"/>
              </w:rPr>
            </w:pPr>
            <w:r>
              <w:rPr>
                <w:b/>
                <w:w w:val="95"/>
                <w:sz w:val="20"/>
                <w:lang w:val="de-DE"/>
              </w:rPr>
              <w:t xml:space="preserve">Benennung des </w:t>
            </w:r>
            <w:r w:rsidRPr="00EC125A">
              <w:rPr>
                <w:b/>
                <w:w w:val="95"/>
                <w:sz w:val="20"/>
                <w:lang w:val="de-DE"/>
              </w:rPr>
              <w:t>konkreten/identifizierten Problems:</w:t>
            </w:r>
          </w:p>
          <w:p w:rsidR="004858EE" w:rsidRPr="00EC125A" w:rsidRDefault="004858EE">
            <w:pPr>
              <w:pStyle w:val="TableParagraph"/>
              <w:rPr>
                <w:sz w:val="20"/>
                <w:lang w:val="de-DE"/>
              </w:rPr>
            </w:pPr>
          </w:p>
          <w:p w:rsidR="004858EE" w:rsidRPr="00EC125A" w:rsidRDefault="004858EE">
            <w:pPr>
              <w:pStyle w:val="TableParagraph"/>
              <w:rPr>
                <w:sz w:val="20"/>
                <w:lang w:val="de-DE"/>
              </w:rPr>
            </w:pPr>
          </w:p>
          <w:p w:rsidR="004858EE" w:rsidRPr="00EC125A" w:rsidRDefault="004858EE" w:rsidP="00D90EA2">
            <w:pPr>
              <w:pStyle w:val="TableParagraph"/>
              <w:spacing w:before="3"/>
              <w:rPr>
                <w:sz w:val="29"/>
                <w:lang w:val="de-DE"/>
              </w:rPr>
            </w:pPr>
          </w:p>
          <w:p w:rsidR="004858EE" w:rsidRPr="00EC125A" w:rsidRDefault="00F945D0" w:rsidP="00D90EA2">
            <w:pPr>
              <w:pStyle w:val="TableParagraph"/>
              <w:spacing w:before="1"/>
              <w:ind w:left="77" w:right="1083"/>
              <w:rPr>
                <w:b/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>Lernbotschaft(en):</w:t>
            </w:r>
          </w:p>
          <w:p w:rsidR="004858EE" w:rsidRPr="00EC125A" w:rsidRDefault="004858EE">
            <w:pPr>
              <w:pStyle w:val="TableParagraph"/>
              <w:rPr>
                <w:sz w:val="20"/>
                <w:lang w:val="de-DE"/>
              </w:rPr>
            </w:pPr>
          </w:p>
          <w:p w:rsidR="004858EE" w:rsidRPr="00EC125A" w:rsidRDefault="004858EE">
            <w:pPr>
              <w:pStyle w:val="TableParagraph"/>
              <w:rPr>
                <w:sz w:val="20"/>
                <w:lang w:val="de-DE"/>
              </w:rPr>
            </w:pPr>
          </w:p>
          <w:p w:rsidR="004858EE" w:rsidRPr="00EC125A" w:rsidRDefault="004858EE" w:rsidP="00D90EA2">
            <w:pPr>
              <w:pStyle w:val="TableParagraph"/>
              <w:spacing w:before="3"/>
              <w:rPr>
                <w:sz w:val="29"/>
                <w:lang w:val="de-DE"/>
              </w:rPr>
            </w:pPr>
          </w:p>
          <w:p w:rsidR="00477049" w:rsidRPr="00EC125A" w:rsidRDefault="00F945D0" w:rsidP="00477049">
            <w:pPr>
              <w:pStyle w:val="TableParagraph"/>
              <w:rPr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>Festlegungen für zukünftige Vorgehensweisen:</w:t>
            </w:r>
            <w:r w:rsidR="00477049" w:rsidRPr="00EC125A">
              <w:rPr>
                <w:sz w:val="20"/>
                <w:lang w:val="de-DE"/>
              </w:rPr>
              <w:t xml:space="preserve"> </w:t>
            </w:r>
          </w:p>
          <w:p w:rsidR="00477049" w:rsidRDefault="00477049" w:rsidP="00477049">
            <w:pPr>
              <w:pStyle w:val="TableParagraph"/>
              <w:rPr>
                <w:sz w:val="20"/>
                <w:lang w:val="de-DE"/>
              </w:rPr>
            </w:pPr>
          </w:p>
          <w:p w:rsidR="00477049" w:rsidRPr="00EC125A" w:rsidRDefault="00477049" w:rsidP="00477049">
            <w:pPr>
              <w:pStyle w:val="TableParagraph"/>
              <w:rPr>
                <w:sz w:val="20"/>
                <w:lang w:val="de-DE"/>
              </w:rPr>
            </w:pPr>
          </w:p>
          <w:p w:rsidR="004858EE" w:rsidRPr="00477049" w:rsidRDefault="004858EE" w:rsidP="00D90EA2">
            <w:pPr>
              <w:pStyle w:val="TableParagraph"/>
              <w:spacing w:before="1"/>
              <w:ind w:left="77" w:right="1083"/>
              <w:rPr>
                <w:b/>
                <w:sz w:val="29"/>
                <w:szCs w:val="29"/>
                <w:lang w:val="de-DE"/>
              </w:rPr>
            </w:pPr>
          </w:p>
        </w:tc>
      </w:tr>
      <w:tr w:rsidR="004858EE" w:rsidRPr="00EB1DC0" w:rsidTr="00A1299E">
        <w:trPr>
          <w:trHeight w:hRule="exact" w:val="1388"/>
        </w:trPr>
        <w:tc>
          <w:tcPr>
            <w:tcW w:w="8096" w:type="dxa"/>
            <w:gridSpan w:val="4"/>
            <w:tcBorders>
              <w:bottom w:val="nil"/>
            </w:tcBorders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28" w:line="240" w:lineRule="exact"/>
              <w:ind w:left="77" w:right="1083"/>
              <w:rPr>
                <w:b/>
                <w:sz w:val="20"/>
                <w:lang w:val="de-DE"/>
              </w:rPr>
            </w:pPr>
            <w:r w:rsidRPr="00EC125A">
              <w:rPr>
                <w:b/>
                <w:sz w:val="20"/>
                <w:lang w:val="de-DE"/>
              </w:rPr>
              <w:t>Relevante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Literatur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zu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Prävention,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Identifikation,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Management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>des</w:t>
            </w:r>
            <w:r w:rsidRPr="00EC125A">
              <w:rPr>
                <w:b/>
                <w:spacing w:val="-23"/>
                <w:sz w:val="20"/>
                <w:lang w:val="de-DE"/>
              </w:rPr>
              <w:t xml:space="preserve"> </w:t>
            </w:r>
            <w:r w:rsidRPr="00EC125A">
              <w:rPr>
                <w:b/>
                <w:sz w:val="20"/>
                <w:lang w:val="de-DE"/>
              </w:rPr>
              <w:t xml:space="preserve">unerwünschten </w:t>
            </w:r>
            <w:r w:rsidRPr="00EC125A">
              <w:rPr>
                <w:b/>
                <w:w w:val="95"/>
                <w:sz w:val="20"/>
                <w:lang w:val="de-DE"/>
              </w:rPr>
              <w:t>Ergebnisses/der Komplikation:</w:t>
            </w:r>
          </w:p>
        </w:tc>
      </w:tr>
      <w:tr w:rsidR="00477049" w:rsidRPr="00A1299E" w:rsidTr="00477049">
        <w:trPr>
          <w:trHeight w:hRule="exact" w:val="510"/>
        </w:trPr>
        <w:tc>
          <w:tcPr>
            <w:tcW w:w="2830" w:type="dxa"/>
            <w:gridSpan w:val="2"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1F497D"/>
          </w:tcPr>
          <w:p w:rsidR="00477049" w:rsidRPr="00EC125A" w:rsidRDefault="00477049" w:rsidP="00D90EA2">
            <w:pPr>
              <w:pStyle w:val="TableParagraph"/>
              <w:tabs>
                <w:tab w:val="left" w:pos="5385"/>
              </w:tabs>
              <w:spacing w:before="137"/>
              <w:ind w:left="85"/>
              <w:rPr>
                <w:b/>
                <w:sz w:val="20"/>
                <w:lang w:val="de-DE"/>
              </w:rPr>
            </w:pPr>
            <w:r w:rsidRPr="00EC125A">
              <w:rPr>
                <w:b/>
                <w:color w:val="FFFFFF"/>
                <w:sz w:val="20"/>
                <w:lang w:val="de-DE"/>
              </w:rPr>
              <w:t>Durchzuführende</w:t>
            </w:r>
            <w:r w:rsidRPr="00EC125A">
              <w:rPr>
                <w:b/>
                <w:color w:val="FFFFFF"/>
                <w:spacing w:val="-14"/>
                <w:sz w:val="20"/>
                <w:lang w:val="de-DE"/>
              </w:rPr>
              <w:t xml:space="preserve"> </w:t>
            </w:r>
            <w:r w:rsidRPr="00EC125A">
              <w:rPr>
                <w:b/>
                <w:color w:val="FFFFFF"/>
                <w:sz w:val="20"/>
                <w:lang w:val="de-DE"/>
              </w:rPr>
              <w:t>Maßnahme:</w:t>
            </w:r>
          </w:p>
        </w:tc>
        <w:tc>
          <w:tcPr>
            <w:tcW w:w="2630" w:type="dxa"/>
            <w:tcBorders>
              <w:top w:val="nil"/>
              <w:left w:val="single" w:sz="4" w:space="0" w:color="1F497D"/>
              <w:bottom w:val="nil"/>
              <w:right w:val="single" w:sz="4" w:space="0" w:color="1F497D"/>
            </w:tcBorders>
            <w:shd w:val="clear" w:color="auto" w:fill="1F497D"/>
          </w:tcPr>
          <w:p w:rsidR="00477049" w:rsidRPr="00EC125A" w:rsidRDefault="00477049" w:rsidP="00477049">
            <w:pPr>
              <w:pStyle w:val="TableParagraph"/>
              <w:tabs>
                <w:tab w:val="left" w:pos="5385"/>
              </w:tabs>
              <w:spacing w:before="137"/>
              <w:ind w:left="135"/>
              <w:rPr>
                <w:b/>
                <w:sz w:val="20"/>
                <w:lang w:val="de-DE"/>
              </w:rPr>
            </w:pPr>
            <w:r w:rsidRPr="00EC125A">
              <w:rPr>
                <w:b/>
                <w:color w:val="FFFFFF"/>
                <w:sz w:val="20"/>
                <w:lang w:val="de-DE"/>
              </w:rPr>
              <w:t>Verantwortlichkeit:</w:t>
            </w:r>
          </w:p>
        </w:tc>
        <w:tc>
          <w:tcPr>
            <w:tcW w:w="2636" w:type="dxa"/>
            <w:tcBorders>
              <w:top w:val="nil"/>
              <w:left w:val="single" w:sz="4" w:space="0" w:color="1F497D"/>
              <w:bottom w:val="nil"/>
              <w:right w:val="nil"/>
              <w:tr2bl w:val="single" w:sz="4" w:space="0" w:color="1F497D"/>
            </w:tcBorders>
            <w:shd w:val="clear" w:color="auto" w:fill="1F497D"/>
          </w:tcPr>
          <w:p w:rsidR="00477049" w:rsidRPr="00EC125A" w:rsidRDefault="00477049" w:rsidP="00477049">
            <w:pPr>
              <w:pStyle w:val="TableParagraph"/>
              <w:tabs>
                <w:tab w:val="left" w:pos="5385"/>
              </w:tabs>
              <w:spacing w:before="137"/>
              <w:ind w:left="172"/>
              <w:rPr>
                <w:b/>
                <w:sz w:val="20"/>
                <w:lang w:val="de-DE"/>
              </w:rPr>
            </w:pPr>
            <w:r w:rsidRPr="00EC125A">
              <w:rPr>
                <w:b/>
                <w:color w:val="FFFFFF"/>
                <w:sz w:val="20"/>
                <w:lang w:val="de-DE"/>
              </w:rPr>
              <w:t>Bis</w:t>
            </w:r>
            <w:r w:rsidRPr="00EC125A">
              <w:rPr>
                <w:b/>
                <w:color w:val="FFFFFF"/>
                <w:spacing w:val="-3"/>
                <w:sz w:val="20"/>
                <w:lang w:val="de-DE"/>
              </w:rPr>
              <w:t xml:space="preserve"> </w:t>
            </w:r>
            <w:r w:rsidRPr="00EC125A">
              <w:rPr>
                <w:b/>
                <w:color w:val="FFFFFF"/>
                <w:sz w:val="20"/>
                <w:lang w:val="de-DE"/>
              </w:rPr>
              <w:t>wann:</w:t>
            </w:r>
          </w:p>
        </w:tc>
      </w:tr>
      <w:tr w:rsidR="004858EE" w:rsidTr="00A1299E">
        <w:trPr>
          <w:trHeight w:hRule="exact" w:val="1077"/>
        </w:trPr>
        <w:tc>
          <w:tcPr>
            <w:tcW w:w="2824" w:type="dxa"/>
            <w:tcBorders>
              <w:top w:val="nil"/>
            </w:tcBorders>
            <w:shd w:val="clear" w:color="auto" w:fill="auto"/>
          </w:tcPr>
          <w:p w:rsidR="004858EE" w:rsidRPr="00D90EA2" w:rsidRDefault="00F945D0" w:rsidP="00D90EA2">
            <w:pPr>
              <w:pStyle w:val="TableParagraph"/>
              <w:spacing w:before="139"/>
              <w:ind w:left="77"/>
              <w:rPr>
                <w:sz w:val="20"/>
              </w:rPr>
            </w:pPr>
            <w:r w:rsidRPr="00D90EA2">
              <w:rPr>
                <w:sz w:val="20"/>
              </w:rPr>
              <w:t>Maßnahme 1</w:t>
            </w:r>
          </w:p>
        </w:tc>
        <w:tc>
          <w:tcPr>
            <w:tcW w:w="2636" w:type="dxa"/>
            <w:gridSpan w:val="2"/>
            <w:tcBorders>
              <w:top w:val="nil"/>
            </w:tcBorders>
            <w:shd w:val="clear" w:color="auto" w:fill="auto"/>
          </w:tcPr>
          <w:p w:rsidR="004858EE" w:rsidRDefault="004858EE"/>
        </w:tc>
        <w:tc>
          <w:tcPr>
            <w:tcW w:w="2636" w:type="dxa"/>
            <w:tcBorders>
              <w:top w:val="nil"/>
            </w:tcBorders>
            <w:shd w:val="clear" w:color="auto" w:fill="auto"/>
          </w:tcPr>
          <w:p w:rsidR="004858EE" w:rsidRDefault="004858EE"/>
        </w:tc>
      </w:tr>
      <w:tr w:rsidR="004858EE" w:rsidTr="00A1299E">
        <w:trPr>
          <w:trHeight w:hRule="exact" w:val="1077"/>
        </w:trPr>
        <w:tc>
          <w:tcPr>
            <w:tcW w:w="2824" w:type="dxa"/>
            <w:shd w:val="clear" w:color="auto" w:fill="auto"/>
          </w:tcPr>
          <w:p w:rsidR="004858EE" w:rsidRPr="00D90EA2" w:rsidRDefault="00F945D0" w:rsidP="00D90EA2">
            <w:pPr>
              <w:pStyle w:val="TableParagraph"/>
              <w:spacing w:before="132"/>
              <w:ind w:left="77"/>
              <w:rPr>
                <w:sz w:val="20"/>
              </w:rPr>
            </w:pPr>
            <w:r w:rsidRPr="00D90EA2">
              <w:rPr>
                <w:sz w:val="20"/>
              </w:rPr>
              <w:t>Maßnahme 2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4858EE" w:rsidRDefault="004858EE"/>
        </w:tc>
        <w:tc>
          <w:tcPr>
            <w:tcW w:w="2636" w:type="dxa"/>
            <w:shd w:val="clear" w:color="auto" w:fill="auto"/>
          </w:tcPr>
          <w:p w:rsidR="004858EE" w:rsidRDefault="004858EE"/>
        </w:tc>
      </w:tr>
      <w:tr w:rsidR="004858EE" w:rsidTr="00A1299E">
        <w:trPr>
          <w:trHeight w:hRule="exact" w:val="1077"/>
        </w:trPr>
        <w:tc>
          <w:tcPr>
            <w:tcW w:w="2824" w:type="dxa"/>
            <w:shd w:val="clear" w:color="auto" w:fill="auto"/>
          </w:tcPr>
          <w:p w:rsidR="004858EE" w:rsidRPr="00D90EA2" w:rsidRDefault="00F945D0" w:rsidP="00D90EA2">
            <w:pPr>
              <w:pStyle w:val="TableParagraph"/>
              <w:spacing w:before="132"/>
              <w:ind w:left="77"/>
              <w:rPr>
                <w:sz w:val="20"/>
              </w:rPr>
            </w:pPr>
            <w:r w:rsidRPr="00D90EA2">
              <w:rPr>
                <w:sz w:val="20"/>
              </w:rPr>
              <w:t>Maßnahme 3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4858EE" w:rsidRDefault="004858EE"/>
        </w:tc>
        <w:tc>
          <w:tcPr>
            <w:tcW w:w="2636" w:type="dxa"/>
            <w:shd w:val="clear" w:color="auto" w:fill="auto"/>
          </w:tcPr>
          <w:p w:rsidR="004858EE" w:rsidRDefault="004858EE"/>
        </w:tc>
      </w:tr>
    </w:tbl>
    <w:p w:rsidR="0030680F" w:rsidRDefault="0030680F" w:rsidP="0030680F">
      <w:pPr>
        <w:pStyle w:val="Textkrper"/>
      </w:pPr>
    </w:p>
    <w:p w:rsidR="004858EE" w:rsidRPr="007542C9" w:rsidRDefault="00577D90" w:rsidP="007542C9">
      <w:pPr>
        <w:pStyle w:val="Listenabsatz"/>
        <w:tabs>
          <w:tab w:val="left" w:pos="709"/>
        </w:tabs>
        <w:spacing w:before="75"/>
        <w:ind w:left="709" w:hanging="283"/>
        <w:rPr>
          <w:rFonts w:ascii="Gill Sans MT"/>
          <w:i/>
          <w:sz w:val="10"/>
          <w:lang w:val="de-DE"/>
        </w:rPr>
      </w:pPr>
      <w:r>
        <w:rPr>
          <w:rFonts w:ascii="Gill Sans MT" w:hAnsi="Gill Sans MT"/>
          <w:noProof/>
          <w:sz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ge">
                  <wp:posOffset>10137775</wp:posOffset>
                </wp:positionV>
                <wp:extent cx="5450840" cy="288925"/>
                <wp:effectExtent l="0" t="3175" r="0" b="3175"/>
                <wp:wrapNone/>
                <wp:docPr id="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99E" w:rsidRPr="00A1299E" w:rsidRDefault="00A1299E" w:rsidP="00A1299E">
                            <w:pPr>
                              <w:pStyle w:val="Textkrper"/>
                              <w:spacing w:line="228" w:lineRule="exact"/>
                              <w:ind w:left="851" w:hanging="567"/>
                              <w:rPr>
                                <w:sz w:val="22"/>
                                <w:lang w:val="de-DE"/>
                              </w:rPr>
                            </w:pP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Quelle: Bundesärztekammer (Hg</w:t>
                            </w:r>
                            <w:r w:rsidR="00AD1D6A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.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): Methodischer Leitfaden Morbiditäts-</w:t>
                            </w:r>
                            <w:r w:rsidR="000059A6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 und Mortalitätskonferenzen (M&amp;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MK),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br/>
                            </w:r>
                            <w:r w:rsidR="00975063">
                              <w:rPr>
                                <w:color w:val="878786"/>
                                <w:sz w:val="18"/>
                                <w:lang w:val="de-DE"/>
                              </w:rPr>
                              <w:t xml:space="preserve">Band 32, </w:t>
                            </w:r>
                            <w:r w:rsidRPr="00A1299E">
                              <w:rPr>
                                <w:color w:val="878786"/>
                                <w:sz w:val="18"/>
                                <w:lang w:val="de-DE"/>
                              </w:rPr>
                              <w:t>1. Auflage 2016, Seite 34-35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left:0;text-align:left;margin-left:89.2pt;margin-top:798.25pt;width:429.2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qUsA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" filled="f" stroked="f">
                <v:textbox inset="0,0,0,0">
                  <w:txbxContent>
                    <w:p w:rsidR="00A1299E" w:rsidRPr="00A1299E" w:rsidRDefault="00A1299E" w:rsidP="00A1299E">
                      <w:pPr>
                        <w:pStyle w:val="Textkrper"/>
                        <w:spacing w:line="228" w:lineRule="exact"/>
                        <w:ind w:left="851" w:hanging="567"/>
                        <w:rPr>
                          <w:sz w:val="22"/>
                          <w:lang w:val="de-DE"/>
                        </w:rPr>
                      </w:pP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Quelle: Bundesärztekammer (Hg</w:t>
                      </w:r>
                      <w:r w:rsidR="00AD1D6A">
                        <w:rPr>
                          <w:color w:val="878786"/>
                          <w:sz w:val="18"/>
                          <w:lang w:val="de-DE"/>
                        </w:rPr>
                        <w:t>.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): Methodischer Leitfaden Morbiditäts-</w:t>
                      </w:r>
                      <w:r w:rsidR="000059A6">
                        <w:rPr>
                          <w:color w:val="878786"/>
                          <w:sz w:val="18"/>
                          <w:lang w:val="de-DE"/>
                        </w:rPr>
                        <w:t xml:space="preserve"> und Mortalitätskonferenzen (M&amp;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 xml:space="preserve">MK),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br/>
                      </w:r>
                      <w:r w:rsidR="00975063">
                        <w:rPr>
                          <w:color w:val="878786"/>
                          <w:sz w:val="18"/>
                          <w:lang w:val="de-DE"/>
                        </w:rPr>
                        <w:t xml:space="preserve">Band 32, </w:t>
                      </w:r>
                      <w:r w:rsidRPr="00A1299E">
                        <w:rPr>
                          <w:color w:val="878786"/>
                          <w:sz w:val="18"/>
                          <w:lang w:val="de-DE"/>
                        </w:rPr>
                        <w:t>1. Auflage 2016, Seite 34-35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80F" w:rsidRPr="0030680F">
        <w:rPr>
          <w:position w:val="7"/>
          <w:sz w:val="16"/>
          <w:szCs w:val="16"/>
          <w:lang w:val="de-DE"/>
        </w:rPr>
        <w:t>5</w:t>
      </w:r>
      <w:r w:rsidR="00F945D0">
        <w:rPr>
          <w:position w:val="7"/>
          <w:sz w:val="11"/>
          <w:lang w:val="de-DE"/>
        </w:rPr>
        <w:tab/>
      </w:r>
      <w:r w:rsidR="00F945D0" w:rsidRPr="00053D55">
        <w:rPr>
          <w:i/>
          <w:w w:val="105"/>
          <w:sz w:val="16"/>
          <w:lang w:val="de-DE"/>
        </w:rPr>
        <w:t>Hinweis: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Seite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2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soll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nur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Formulierungen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enthalten,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die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keine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Rückschlüsse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auf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Personen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und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Sachen</w:t>
      </w:r>
      <w:r w:rsidR="00F945D0" w:rsidRPr="00053D55">
        <w:rPr>
          <w:i/>
          <w:spacing w:val="-3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erlauben.</w:t>
      </w:r>
    </w:p>
    <w:sectPr w:rsidR="004858EE" w:rsidRPr="007542C9" w:rsidSect="00F052AF">
      <w:headerReference w:type="even" r:id="rId7"/>
      <w:footerReference w:type="even" r:id="rId8"/>
      <w:pgSz w:w="11910" w:h="16840"/>
      <w:pgMar w:top="709" w:right="1680" w:bottom="851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41" w:rsidRDefault="00F25F41">
      <w:r>
        <w:separator/>
      </w:r>
    </w:p>
  </w:endnote>
  <w:endnote w:type="continuationSeparator" w:id="0">
    <w:p w:rsidR="00F25F41" w:rsidRDefault="00F2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D0" w:rsidRDefault="00F945D0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41" w:rsidRDefault="00F25F41">
      <w:r>
        <w:separator/>
      </w:r>
    </w:p>
  </w:footnote>
  <w:footnote w:type="continuationSeparator" w:id="0">
    <w:p w:rsidR="00F25F41" w:rsidRDefault="00F2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D0" w:rsidRDefault="00577D90">
    <w:pPr>
      <w:pStyle w:val="Textkrper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337820</wp:posOffset>
              </wp:positionV>
              <wp:extent cx="7560310" cy="9972040"/>
              <wp:effectExtent l="0" t="4445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72040"/>
                      </a:xfrm>
                      <a:prstGeom prst="rect">
                        <a:avLst/>
                      </a:prstGeom>
                      <a:solidFill>
                        <a:srgbClr val="E1E1E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51A71" id="Rectangle 1" o:spid="_x0000_s1026" style="position:absolute;margin-left:0;margin-top:26.6pt;width:595.3pt;height:7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" fillcolor="#e1e1e2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949"/>
    <w:multiLevelType w:val="multilevel"/>
    <w:tmpl w:val="115E9540"/>
    <w:lvl w:ilvl="0">
      <w:start w:val="2"/>
      <w:numFmt w:val="decimal"/>
      <w:lvlText w:val="%1"/>
      <w:lvlJc w:val="left"/>
      <w:pPr>
        <w:ind w:left="1012" w:hanging="5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58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2" w:hanging="582"/>
        <w:jc w:val="right"/>
      </w:pPr>
      <w:rPr>
        <w:rFonts w:ascii="Book Antiqua" w:eastAsia="Book Antiqua" w:hAnsi="Book Antiqua" w:cs="Book Antiqua" w:hint="default"/>
        <w:b/>
        <w:bCs/>
        <w:spacing w:val="-24"/>
        <w:w w:val="89"/>
        <w:sz w:val="24"/>
        <w:szCs w:val="24"/>
      </w:rPr>
    </w:lvl>
    <w:lvl w:ilvl="3">
      <w:numFmt w:val="bullet"/>
      <w:lvlText w:val="•"/>
      <w:lvlJc w:val="left"/>
      <w:pPr>
        <w:ind w:left="3277" w:hanging="582"/>
      </w:pPr>
      <w:rPr>
        <w:rFonts w:hint="default"/>
      </w:rPr>
    </w:lvl>
    <w:lvl w:ilvl="4">
      <w:numFmt w:val="bullet"/>
      <w:lvlText w:val="•"/>
      <w:lvlJc w:val="left"/>
      <w:pPr>
        <w:ind w:left="4030" w:hanging="582"/>
      </w:pPr>
      <w:rPr>
        <w:rFonts w:hint="default"/>
      </w:rPr>
    </w:lvl>
    <w:lvl w:ilvl="5">
      <w:numFmt w:val="bullet"/>
      <w:lvlText w:val="•"/>
      <w:lvlJc w:val="left"/>
      <w:pPr>
        <w:ind w:left="4782" w:hanging="582"/>
      </w:pPr>
      <w:rPr>
        <w:rFonts w:hint="default"/>
      </w:rPr>
    </w:lvl>
    <w:lvl w:ilvl="6">
      <w:numFmt w:val="bullet"/>
      <w:lvlText w:val="•"/>
      <w:lvlJc w:val="left"/>
      <w:pPr>
        <w:ind w:left="5535" w:hanging="582"/>
      </w:pPr>
      <w:rPr>
        <w:rFonts w:hint="default"/>
      </w:rPr>
    </w:lvl>
    <w:lvl w:ilvl="7">
      <w:numFmt w:val="bullet"/>
      <w:lvlText w:val="•"/>
      <w:lvlJc w:val="left"/>
      <w:pPr>
        <w:ind w:left="6287" w:hanging="582"/>
      </w:pPr>
      <w:rPr>
        <w:rFonts w:hint="default"/>
      </w:rPr>
    </w:lvl>
    <w:lvl w:ilvl="8">
      <w:numFmt w:val="bullet"/>
      <w:lvlText w:val="•"/>
      <w:lvlJc w:val="left"/>
      <w:pPr>
        <w:ind w:left="7040" w:hanging="582"/>
      </w:pPr>
      <w:rPr>
        <w:rFonts w:hint="default"/>
      </w:rPr>
    </w:lvl>
  </w:abstractNum>
  <w:abstractNum w:abstractNumId="1" w15:restartNumberingAfterBreak="0">
    <w:nsid w:val="0AA80620"/>
    <w:multiLevelType w:val="multilevel"/>
    <w:tmpl w:val="3EBE6BC2"/>
    <w:lvl w:ilvl="0">
      <w:start w:val="2"/>
      <w:numFmt w:val="decimal"/>
      <w:lvlText w:val="%1"/>
      <w:lvlJc w:val="left"/>
      <w:pPr>
        <w:ind w:left="2846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46" w:hanging="73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846" w:hanging="735"/>
      </w:pPr>
      <w:rPr>
        <w:rFonts w:ascii="Book Antiqua" w:eastAsia="Book Antiqua" w:hAnsi="Book Antiqua" w:cs="Book Antiqua" w:hint="default"/>
        <w:b/>
        <w:bCs/>
        <w:spacing w:val="-6"/>
        <w:w w:val="89"/>
        <w:sz w:val="24"/>
        <w:szCs w:val="24"/>
      </w:rPr>
    </w:lvl>
    <w:lvl w:ilvl="3">
      <w:numFmt w:val="bullet"/>
      <w:lvlText w:val="•"/>
      <w:lvlJc w:val="left"/>
      <w:pPr>
        <w:ind w:left="5559" w:hanging="735"/>
      </w:pPr>
      <w:rPr>
        <w:rFonts w:hint="default"/>
      </w:rPr>
    </w:lvl>
    <w:lvl w:ilvl="4">
      <w:numFmt w:val="bullet"/>
      <w:lvlText w:val="•"/>
      <w:lvlJc w:val="left"/>
      <w:pPr>
        <w:ind w:left="6466" w:hanging="735"/>
      </w:pPr>
      <w:rPr>
        <w:rFonts w:hint="default"/>
      </w:rPr>
    </w:lvl>
    <w:lvl w:ilvl="5">
      <w:numFmt w:val="bullet"/>
      <w:lvlText w:val="•"/>
      <w:lvlJc w:val="left"/>
      <w:pPr>
        <w:ind w:left="7372" w:hanging="735"/>
      </w:pPr>
      <w:rPr>
        <w:rFonts w:hint="default"/>
      </w:rPr>
    </w:lvl>
    <w:lvl w:ilvl="6">
      <w:numFmt w:val="bullet"/>
      <w:lvlText w:val="•"/>
      <w:lvlJc w:val="left"/>
      <w:pPr>
        <w:ind w:left="8279" w:hanging="735"/>
      </w:pPr>
      <w:rPr>
        <w:rFonts w:hint="default"/>
      </w:rPr>
    </w:lvl>
    <w:lvl w:ilvl="7">
      <w:numFmt w:val="bullet"/>
      <w:lvlText w:val="•"/>
      <w:lvlJc w:val="left"/>
      <w:pPr>
        <w:ind w:left="9185" w:hanging="735"/>
      </w:pPr>
      <w:rPr>
        <w:rFonts w:hint="default"/>
      </w:rPr>
    </w:lvl>
    <w:lvl w:ilvl="8">
      <w:numFmt w:val="bullet"/>
      <w:lvlText w:val="•"/>
      <w:lvlJc w:val="left"/>
      <w:pPr>
        <w:ind w:left="10092" w:hanging="735"/>
      </w:pPr>
      <w:rPr>
        <w:rFonts w:hint="default"/>
      </w:rPr>
    </w:lvl>
  </w:abstractNum>
  <w:abstractNum w:abstractNumId="2" w15:restartNumberingAfterBreak="0">
    <w:nsid w:val="0CBE0C8C"/>
    <w:multiLevelType w:val="multilevel"/>
    <w:tmpl w:val="6C02FD34"/>
    <w:lvl w:ilvl="0">
      <w:start w:val="2"/>
      <w:numFmt w:val="decimal"/>
      <w:lvlText w:val="%1"/>
      <w:lvlJc w:val="left"/>
      <w:pPr>
        <w:ind w:left="2472" w:hanging="361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2" w:hanging="361"/>
        <w:jc w:val="right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365" w:hanging="361"/>
      </w:pPr>
      <w:rPr>
        <w:rFonts w:hint="default"/>
      </w:rPr>
    </w:lvl>
    <w:lvl w:ilvl="3">
      <w:numFmt w:val="bullet"/>
      <w:lvlText w:val="•"/>
      <w:lvlJc w:val="left"/>
      <w:pPr>
        <w:ind w:left="5307" w:hanging="361"/>
      </w:pPr>
      <w:rPr>
        <w:rFonts w:hint="default"/>
      </w:rPr>
    </w:lvl>
    <w:lvl w:ilvl="4">
      <w:numFmt w:val="bullet"/>
      <w:lvlText w:val="•"/>
      <w:lvlJc w:val="left"/>
      <w:pPr>
        <w:ind w:left="6250" w:hanging="361"/>
      </w:pPr>
      <w:rPr>
        <w:rFonts w:hint="default"/>
      </w:rPr>
    </w:lvl>
    <w:lvl w:ilvl="5">
      <w:numFmt w:val="bullet"/>
      <w:lvlText w:val="•"/>
      <w:lvlJc w:val="left"/>
      <w:pPr>
        <w:ind w:left="7192" w:hanging="361"/>
      </w:pPr>
      <w:rPr>
        <w:rFonts w:hint="default"/>
      </w:rPr>
    </w:lvl>
    <w:lvl w:ilvl="6">
      <w:numFmt w:val="bullet"/>
      <w:lvlText w:val="•"/>
      <w:lvlJc w:val="left"/>
      <w:pPr>
        <w:ind w:left="8135" w:hanging="361"/>
      </w:pPr>
      <w:rPr>
        <w:rFonts w:hint="default"/>
      </w:rPr>
    </w:lvl>
    <w:lvl w:ilvl="7">
      <w:numFmt w:val="bullet"/>
      <w:lvlText w:val="•"/>
      <w:lvlJc w:val="left"/>
      <w:pPr>
        <w:ind w:left="9077" w:hanging="361"/>
      </w:pPr>
      <w:rPr>
        <w:rFonts w:hint="default"/>
      </w:rPr>
    </w:lvl>
    <w:lvl w:ilvl="8">
      <w:numFmt w:val="bullet"/>
      <w:lvlText w:val="•"/>
      <w:lvlJc w:val="left"/>
      <w:pPr>
        <w:ind w:left="10020" w:hanging="361"/>
      </w:pPr>
      <w:rPr>
        <w:rFonts w:hint="default"/>
      </w:rPr>
    </w:lvl>
  </w:abstractNum>
  <w:abstractNum w:abstractNumId="3" w15:restartNumberingAfterBreak="0">
    <w:nsid w:val="0E726330"/>
    <w:multiLevelType w:val="multilevel"/>
    <w:tmpl w:val="80DC0DB8"/>
    <w:lvl w:ilvl="0">
      <w:start w:val="3"/>
      <w:numFmt w:val="decimal"/>
      <w:lvlText w:val="%1"/>
      <w:lvlJc w:val="left"/>
      <w:pPr>
        <w:ind w:left="1012" w:hanging="5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579"/>
        <w:jc w:val="right"/>
      </w:pPr>
      <w:rPr>
        <w:rFonts w:hint="default"/>
        <w:b/>
        <w:bCs/>
        <w:spacing w:val="-30"/>
        <w:w w:val="84"/>
      </w:rPr>
    </w:lvl>
    <w:lvl w:ilvl="2">
      <w:numFmt w:val="bullet"/>
      <w:lvlText w:val="•"/>
      <w:lvlJc w:val="left"/>
      <w:pPr>
        <w:ind w:left="3331" w:hanging="579"/>
      </w:pPr>
      <w:rPr>
        <w:rFonts w:hint="default"/>
      </w:rPr>
    </w:lvl>
    <w:lvl w:ilvl="3">
      <w:numFmt w:val="bullet"/>
      <w:lvlText w:val="•"/>
      <w:lvlJc w:val="left"/>
      <w:pPr>
        <w:ind w:left="3983" w:hanging="579"/>
      </w:pPr>
      <w:rPr>
        <w:rFonts w:hint="default"/>
      </w:rPr>
    </w:lvl>
    <w:lvl w:ilvl="4">
      <w:numFmt w:val="bullet"/>
      <w:lvlText w:val="•"/>
      <w:lvlJc w:val="left"/>
      <w:pPr>
        <w:ind w:left="4635" w:hanging="579"/>
      </w:pPr>
      <w:rPr>
        <w:rFonts w:hint="default"/>
      </w:rPr>
    </w:lvl>
    <w:lvl w:ilvl="5">
      <w:numFmt w:val="bullet"/>
      <w:lvlText w:val="•"/>
      <w:lvlJc w:val="left"/>
      <w:pPr>
        <w:ind w:left="5286" w:hanging="579"/>
      </w:pPr>
      <w:rPr>
        <w:rFonts w:hint="default"/>
      </w:rPr>
    </w:lvl>
    <w:lvl w:ilvl="6">
      <w:numFmt w:val="bullet"/>
      <w:lvlText w:val="•"/>
      <w:lvlJc w:val="left"/>
      <w:pPr>
        <w:ind w:left="5938" w:hanging="579"/>
      </w:pPr>
      <w:rPr>
        <w:rFonts w:hint="default"/>
      </w:rPr>
    </w:lvl>
    <w:lvl w:ilvl="7">
      <w:numFmt w:val="bullet"/>
      <w:lvlText w:val="•"/>
      <w:lvlJc w:val="left"/>
      <w:pPr>
        <w:ind w:left="6590" w:hanging="579"/>
      </w:pPr>
      <w:rPr>
        <w:rFonts w:hint="default"/>
      </w:rPr>
    </w:lvl>
    <w:lvl w:ilvl="8">
      <w:numFmt w:val="bullet"/>
      <w:lvlText w:val="•"/>
      <w:lvlJc w:val="left"/>
      <w:pPr>
        <w:ind w:left="7242" w:hanging="579"/>
      </w:pPr>
      <w:rPr>
        <w:rFonts w:hint="default"/>
      </w:rPr>
    </w:lvl>
  </w:abstractNum>
  <w:abstractNum w:abstractNumId="4" w15:restartNumberingAfterBreak="0">
    <w:nsid w:val="115230B7"/>
    <w:multiLevelType w:val="multilevel"/>
    <w:tmpl w:val="9642067E"/>
    <w:lvl w:ilvl="0">
      <w:start w:val="2"/>
      <w:numFmt w:val="decimal"/>
      <w:lvlText w:val="%1"/>
      <w:lvlJc w:val="left"/>
      <w:pPr>
        <w:ind w:left="2692" w:hanging="5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92" w:hanging="59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2692" w:hanging="582"/>
        <w:jc w:val="right"/>
      </w:pPr>
      <w:rPr>
        <w:rFonts w:ascii="Book Antiqua" w:eastAsia="Book Antiqua" w:hAnsi="Book Antiqua" w:cs="Book Antiqua" w:hint="default"/>
        <w:b/>
        <w:bCs/>
        <w:spacing w:val="-19"/>
        <w:w w:val="84"/>
        <w:sz w:val="24"/>
        <w:szCs w:val="24"/>
      </w:rPr>
    </w:lvl>
    <w:lvl w:ilvl="3">
      <w:numFmt w:val="bullet"/>
      <w:lvlText w:val="•"/>
      <w:lvlJc w:val="left"/>
      <w:pPr>
        <w:ind w:left="5461" w:hanging="582"/>
      </w:pPr>
      <w:rPr>
        <w:rFonts w:hint="default"/>
      </w:rPr>
    </w:lvl>
    <w:lvl w:ilvl="4">
      <w:numFmt w:val="bullet"/>
      <w:lvlText w:val="•"/>
      <w:lvlJc w:val="left"/>
      <w:pPr>
        <w:ind w:left="6382" w:hanging="582"/>
      </w:pPr>
      <w:rPr>
        <w:rFonts w:hint="default"/>
      </w:rPr>
    </w:lvl>
    <w:lvl w:ilvl="5">
      <w:numFmt w:val="bullet"/>
      <w:lvlText w:val="•"/>
      <w:lvlJc w:val="left"/>
      <w:pPr>
        <w:ind w:left="7302" w:hanging="582"/>
      </w:pPr>
      <w:rPr>
        <w:rFonts w:hint="default"/>
      </w:rPr>
    </w:lvl>
    <w:lvl w:ilvl="6">
      <w:numFmt w:val="bullet"/>
      <w:lvlText w:val="•"/>
      <w:lvlJc w:val="left"/>
      <w:pPr>
        <w:ind w:left="8223" w:hanging="582"/>
      </w:pPr>
      <w:rPr>
        <w:rFonts w:hint="default"/>
      </w:rPr>
    </w:lvl>
    <w:lvl w:ilvl="7">
      <w:numFmt w:val="bullet"/>
      <w:lvlText w:val="•"/>
      <w:lvlJc w:val="left"/>
      <w:pPr>
        <w:ind w:left="9143" w:hanging="582"/>
      </w:pPr>
      <w:rPr>
        <w:rFonts w:hint="default"/>
      </w:rPr>
    </w:lvl>
    <w:lvl w:ilvl="8">
      <w:numFmt w:val="bullet"/>
      <w:lvlText w:val="•"/>
      <w:lvlJc w:val="left"/>
      <w:pPr>
        <w:ind w:left="10064" w:hanging="582"/>
      </w:pPr>
      <w:rPr>
        <w:rFonts w:hint="default"/>
      </w:rPr>
    </w:lvl>
  </w:abstractNum>
  <w:abstractNum w:abstractNumId="5" w15:restartNumberingAfterBreak="0">
    <w:nsid w:val="257536E2"/>
    <w:multiLevelType w:val="hybridMultilevel"/>
    <w:tmpl w:val="72B881BA"/>
    <w:lvl w:ilvl="0" w:tplc="399A3EC0">
      <w:start w:val="3"/>
      <w:numFmt w:val="decimal"/>
      <w:lvlText w:val="%1"/>
      <w:lvlJc w:val="left"/>
      <w:pPr>
        <w:ind w:left="672" w:hanging="227"/>
      </w:pPr>
      <w:rPr>
        <w:rFonts w:ascii="Gill Sans MT" w:eastAsia="Gill Sans MT" w:hAnsi="Gill Sans MT" w:cs="Gill Sans MT" w:hint="default"/>
        <w:i/>
        <w:w w:val="95"/>
        <w:sz w:val="16"/>
        <w:szCs w:val="16"/>
      </w:rPr>
    </w:lvl>
    <w:lvl w:ilvl="1" w:tplc="E13A0058">
      <w:numFmt w:val="bullet"/>
      <w:lvlText w:val="•"/>
      <w:lvlJc w:val="left"/>
      <w:pPr>
        <w:ind w:left="1504" w:hanging="227"/>
      </w:pPr>
      <w:rPr>
        <w:rFonts w:hint="default"/>
      </w:rPr>
    </w:lvl>
    <w:lvl w:ilvl="2" w:tplc="9CCE27AA">
      <w:numFmt w:val="bullet"/>
      <w:lvlText w:val="•"/>
      <w:lvlJc w:val="left"/>
      <w:pPr>
        <w:ind w:left="2329" w:hanging="227"/>
      </w:pPr>
      <w:rPr>
        <w:rFonts w:hint="default"/>
      </w:rPr>
    </w:lvl>
    <w:lvl w:ilvl="3" w:tplc="12C45302">
      <w:numFmt w:val="bullet"/>
      <w:lvlText w:val="•"/>
      <w:lvlJc w:val="left"/>
      <w:pPr>
        <w:ind w:left="3153" w:hanging="227"/>
      </w:pPr>
      <w:rPr>
        <w:rFonts w:hint="default"/>
      </w:rPr>
    </w:lvl>
    <w:lvl w:ilvl="4" w:tplc="E19CE162">
      <w:numFmt w:val="bullet"/>
      <w:lvlText w:val="•"/>
      <w:lvlJc w:val="left"/>
      <w:pPr>
        <w:ind w:left="3978" w:hanging="227"/>
      </w:pPr>
      <w:rPr>
        <w:rFonts w:hint="default"/>
      </w:rPr>
    </w:lvl>
    <w:lvl w:ilvl="5" w:tplc="F4D64BAA">
      <w:numFmt w:val="bullet"/>
      <w:lvlText w:val="•"/>
      <w:lvlJc w:val="left"/>
      <w:pPr>
        <w:ind w:left="4802" w:hanging="227"/>
      </w:pPr>
      <w:rPr>
        <w:rFonts w:hint="default"/>
      </w:rPr>
    </w:lvl>
    <w:lvl w:ilvl="6" w:tplc="40DA691C">
      <w:numFmt w:val="bullet"/>
      <w:lvlText w:val="•"/>
      <w:lvlJc w:val="left"/>
      <w:pPr>
        <w:ind w:left="5627" w:hanging="227"/>
      </w:pPr>
      <w:rPr>
        <w:rFonts w:hint="default"/>
      </w:rPr>
    </w:lvl>
    <w:lvl w:ilvl="7" w:tplc="C12A226E">
      <w:numFmt w:val="bullet"/>
      <w:lvlText w:val="•"/>
      <w:lvlJc w:val="left"/>
      <w:pPr>
        <w:ind w:left="6451" w:hanging="227"/>
      </w:pPr>
      <w:rPr>
        <w:rFonts w:hint="default"/>
      </w:rPr>
    </w:lvl>
    <w:lvl w:ilvl="8" w:tplc="25742CFA">
      <w:numFmt w:val="bullet"/>
      <w:lvlText w:val="•"/>
      <w:lvlJc w:val="left"/>
      <w:pPr>
        <w:ind w:left="7276" w:hanging="227"/>
      </w:pPr>
      <w:rPr>
        <w:rFonts w:hint="default"/>
      </w:rPr>
    </w:lvl>
  </w:abstractNum>
  <w:abstractNum w:abstractNumId="6" w15:restartNumberingAfterBreak="0">
    <w:nsid w:val="40F964C2"/>
    <w:multiLevelType w:val="hybridMultilevel"/>
    <w:tmpl w:val="5E344D5A"/>
    <w:lvl w:ilvl="0" w:tplc="EA2072DC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EE1C2C6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F6E40BC8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5980EA94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BF1AEEFE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0A408B0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E68AF4E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875C74A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5F886F74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7" w15:restartNumberingAfterBreak="0">
    <w:nsid w:val="45D36F5B"/>
    <w:multiLevelType w:val="hybridMultilevel"/>
    <w:tmpl w:val="93E68152"/>
    <w:lvl w:ilvl="0" w:tplc="936AF402">
      <w:start w:val="1"/>
      <w:numFmt w:val="lowerLetter"/>
      <w:lvlText w:val="%1)"/>
      <w:lvlJc w:val="left"/>
      <w:pPr>
        <w:ind w:left="532" w:hanging="227"/>
      </w:pPr>
      <w:rPr>
        <w:rFonts w:ascii="Calibri" w:eastAsia="Calibri" w:hAnsi="Calibri" w:cs="Calibri" w:hint="default"/>
        <w:spacing w:val="-1"/>
        <w:w w:val="107"/>
        <w:sz w:val="20"/>
        <w:szCs w:val="20"/>
      </w:rPr>
    </w:lvl>
    <w:lvl w:ilvl="1" w:tplc="B86EFBD8"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464BB64">
      <w:numFmt w:val="bullet"/>
      <w:lvlText w:val="•"/>
      <w:lvlJc w:val="left"/>
      <w:pPr>
        <w:ind w:left="885" w:hanging="227"/>
      </w:pPr>
      <w:rPr>
        <w:rFonts w:hint="default"/>
      </w:rPr>
    </w:lvl>
    <w:lvl w:ilvl="3" w:tplc="5C28E80E">
      <w:numFmt w:val="bullet"/>
      <w:lvlText w:val="•"/>
      <w:lvlJc w:val="left"/>
      <w:pPr>
        <w:ind w:left="1057" w:hanging="227"/>
      </w:pPr>
      <w:rPr>
        <w:rFonts w:hint="default"/>
      </w:rPr>
    </w:lvl>
    <w:lvl w:ilvl="4" w:tplc="FCC809A4">
      <w:numFmt w:val="bullet"/>
      <w:lvlText w:val="•"/>
      <w:lvlJc w:val="left"/>
      <w:pPr>
        <w:ind w:left="1230" w:hanging="227"/>
      </w:pPr>
      <w:rPr>
        <w:rFonts w:hint="default"/>
      </w:rPr>
    </w:lvl>
    <w:lvl w:ilvl="5" w:tplc="2B1428B8">
      <w:numFmt w:val="bullet"/>
      <w:lvlText w:val="•"/>
      <w:lvlJc w:val="left"/>
      <w:pPr>
        <w:ind w:left="1402" w:hanging="227"/>
      </w:pPr>
      <w:rPr>
        <w:rFonts w:hint="default"/>
      </w:rPr>
    </w:lvl>
    <w:lvl w:ilvl="6" w:tplc="885A87BA">
      <w:numFmt w:val="bullet"/>
      <w:lvlText w:val="•"/>
      <w:lvlJc w:val="left"/>
      <w:pPr>
        <w:ind w:left="1575" w:hanging="227"/>
      </w:pPr>
      <w:rPr>
        <w:rFonts w:hint="default"/>
      </w:rPr>
    </w:lvl>
    <w:lvl w:ilvl="7" w:tplc="792AE52A">
      <w:numFmt w:val="bullet"/>
      <w:lvlText w:val="•"/>
      <w:lvlJc w:val="left"/>
      <w:pPr>
        <w:ind w:left="1747" w:hanging="227"/>
      </w:pPr>
      <w:rPr>
        <w:rFonts w:hint="default"/>
      </w:rPr>
    </w:lvl>
    <w:lvl w:ilvl="8" w:tplc="13E234EC">
      <w:numFmt w:val="bullet"/>
      <w:lvlText w:val="•"/>
      <w:lvlJc w:val="left"/>
      <w:pPr>
        <w:ind w:left="1920" w:hanging="227"/>
      </w:pPr>
      <w:rPr>
        <w:rFonts w:hint="default"/>
      </w:rPr>
    </w:lvl>
  </w:abstractNum>
  <w:abstractNum w:abstractNumId="8" w15:restartNumberingAfterBreak="0">
    <w:nsid w:val="4B7A44F9"/>
    <w:multiLevelType w:val="multilevel"/>
    <w:tmpl w:val="52A0270C"/>
    <w:lvl w:ilvl="0">
      <w:start w:val="1"/>
      <w:numFmt w:val="decimal"/>
      <w:lvlText w:val="%1"/>
      <w:lvlJc w:val="left"/>
      <w:pPr>
        <w:ind w:left="1012" w:hanging="591"/>
      </w:pPr>
      <w:rPr>
        <w:rFonts w:ascii="Book Antiqua" w:eastAsia="Book Antiqua" w:hAnsi="Book Antiqua" w:cs="Book Antiqua" w:hint="default"/>
        <w:b/>
        <w:bCs/>
        <w:color w:val="004999"/>
        <w:spacing w:val="-7"/>
        <w:w w:val="92"/>
        <w:sz w:val="28"/>
        <w:szCs w:val="28"/>
      </w:rPr>
    </w:lvl>
    <w:lvl w:ilvl="1">
      <w:start w:val="1"/>
      <w:numFmt w:val="decimal"/>
      <w:lvlText w:val="%1.%2"/>
      <w:lvlJc w:val="left"/>
      <w:pPr>
        <w:ind w:left="1012" w:hanging="60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1012" w:hanging="583"/>
      </w:pPr>
      <w:rPr>
        <w:rFonts w:ascii="Book Antiqua" w:eastAsia="Book Antiqua" w:hAnsi="Book Antiqua" w:cs="Book Antiqua" w:hint="default"/>
        <w:b/>
        <w:bCs/>
        <w:spacing w:val="-18"/>
        <w:w w:val="83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66" w:hanging="735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1124" w:hanging="224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5">
      <w:numFmt w:val="bullet"/>
      <w:lvlText w:val="•"/>
      <w:lvlJc w:val="left"/>
      <w:pPr>
        <w:ind w:left="3929" w:hanging="224"/>
      </w:pPr>
      <w:rPr>
        <w:rFonts w:hint="default"/>
      </w:rPr>
    </w:lvl>
    <w:lvl w:ilvl="6">
      <w:numFmt w:val="bullet"/>
      <w:lvlText w:val="•"/>
      <w:lvlJc w:val="left"/>
      <w:pPr>
        <w:ind w:left="4852" w:hanging="224"/>
      </w:pPr>
      <w:rPr>
        <w:rFonts w:hint="default"/>
      </w:rPr>
    </w:lvl>
    <w:lvl w:ilvl="7">
      <w:numFmt w:val="bullet"/>
      <w:lvlText w:val="•"/>
      <w:lvlJc w:val="left"/>
      <w:pPr>
        <w:ind w:left="5775" w:hanging="224"/>
      </w:pPr>
      <w:rPr>
        <w:rFonts w:hint="default"/>
      </w:rPr>
    </w:lvl>
    <w:lvl w:ilvl="8">
      <w:numFmt w:val="bullet"/>
      <w:lvlText w:val="•"/>
      <w:lvlJc w:val="left"/>
      <w:pPr>
        <w:ind w:left="6699" w:hanging="224"/>
      </w:pPr>
      <w:rPr>
        <w:rFonts w:hint="default"/>
      </w:rPr>
    </w:lvl>
  </w:abstractNum>
  <w:abstractNum w:abstractNumId="9" w15:restartNumberingAfterBreak="0">
    <w:nsid w:val="5AE41B57"/>
    <w:multiLevelType w:val="multilevel"/>
    <w:tmpl w:val="395E4646"/>
    <w:lvl w:ilvl="0">
      <w:start w:val="1"/>
      <w:numFmt w:val="decimal"/>
      <w:lvlText w:val="%1"/>
      <w:lvlJc w:val="left"/>
      <w:pPr>
        <w:ind w:left="672" w:hanging="239"/>
      </w:pPr>
      <w:rPr>
        <w:rFonts w:ascii="Calibri" w:eastAsia="Calibri" w:hAnsi="Calibri" w:cs="Calibri" w:hint="default"/>
        <w:b/>
        <w:bCs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1069" w:hanging="397"/>
        <w:jc w:val="right"/>
      </w:pPr>
      <w:rPr>
        <w:rFonts w:ascii="Calibri" w:eastAsia="Calibri" w:hAnsi="Calibri" w:cs="Calibri" w:hint="default"/>
        <w:w w:val="98"/>
        <w:sz w:val="20"/>
        <w:szCs w:val="20"/>
      </w:rPr>
    </w:lvl>
    <w:lvl w:ilvl="2">
      <w:start w:val="1"/>
      <w:numFmt w:val="decimal"/>
      <w:lvlText w:val="%1.%2.%3"/>
      <w:lvlJc w:val="left"/>
      <w:pPr>
        <w:ind w:left="1605" w:hanging="520"/>
      </w:pPr>
      <w:rPr>
        <w:rFonts w:ascii="Calibri" w:eastAsia="Calibri" w:hAnsi="Calibri" w:cs="Calibri" w:hint="default"/>
        <w:w w:val="98"/>
        <w:sz w:val="20"/>
        <w:szCs w:val="20"/>
      </w:rPr>
    </w:lvl>
    <w:lvl w:ilvl="3">
      <w:numFmt w:val="bullet"/>
      <w:lvlText w:val="•"/>
      <w:lvlJc w:val="left"/>
      <w:pPr>
        <w:ind w:left="1600" w:hanging="520"/>
      </w:pPr>
      <w:rPr>
        <w:rFonts w:hint="default"/>
      </w:rPr>
    </w:lvl>
    <w:lvl w:ilvl="4">
      <w:numFmt w:val="bullet"/>
      <w:lvlText w:val="•"/>
      <w:lvlJc w:val="left"/>
      <w:pPr>
        <w:ind w:left="2592" w:hanging="520"/>
      </w:pPr>
      <w:rPr>
        <w:rFonts w:hint="default"/>
      </w:rPr>
    </w:lvl>
    <w:lvl w:ilvl="5">
      <w:numFmt w:val="bullet"/>
      <w:lvlText w:val="•"/>
      <w:lvlJc w:val="left"/>
      <w:pPr>
        <w:ind w:left="3584" w:hanging="520"/>
      </w:pPr>
      <w:rPr>
        <w:rFonts w:hint="default"/>
      </w:rPr>
    </w:lvl>
    <w:lvl w:ilvl="6">
      <w:numFmt w:val="bullet"/>
      <w:lvlText w:val="•"/>
      <w:lvlJc w:val="left"/>
      <w:pPr>
        <w:ind w:left="4576" w:hanging="520"/>
      </w:pPr>
      <w:rPr>
        <w:rFonts w:hint="default"/>
      </w:rPr>
    </w:lvl>
    <w:lvl w:ilvl="7">
      <w:numFmt w:val="bullet"/>
      <w:lvlText w:val="•"/>
      <w:lvlJc w:val="left"/>
      <w:pPr>
        <w:ind w:left="5568" w:hanging="520"/>
      </w:pPr>
      <w:rPr>
        <w:rFonts w:hint="default"/>
      </w:rPr>
    </w:lvl>
    <w:lvl w:ilvl="8">
      <w:numFmt w:val="bullet"/>
      <w:lvlText w:val="•"/>
      <w:lvlJc w:val="left"/>
      <w:pPr>
        <w:ind w:left="6561" w:hanging="520"/>
      </w:pPr>
      <w:rPr>
        <w:rFonts w:hint="default"/>
      </w:rPr>
    </w:lvl>
  </w:abstractNum>
  <w:abstractNum w:abstractNumId="10" w15:restartNumberingAfterBreak="0">
    <w:nsid w:val="5D932069"/>
    <w:multiLevelType w:val="hybridMultilevel"/>
    <w:tmpl w:val="4442E9E6"/>
    <w:lvl w:ilvl="0" w:tplc="AE8482D8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1868C06A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24E4CC0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E4B0BE3A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5FC68848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D71267B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41D61960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D6529CD8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75465F1E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1" w15:restartNumberingAfterBreak="0">
    <w:nsid w:val="5F0219A5"/>
    <w:multiLevelType w:val="hybridMultilevel"/>
    <w:tmpl w:val="E6A04A5C"/>
    <w:lvl w:ilvl="0" w:tplc="06C880F2">
      <w:start w:val="5"/>
      <w:numFmt w:val="decimal"/>
      <w:lvlText w:val="%1"/>
      <w:lvlJc w:val="left"/>
      <w:pPr>
        <w:ind w:left="481" w:hanging="482"/>
      </w:pPr>
      <w:rPr>
        <w:rFonts w:ascii="Calibri" w:eastAsia="Calibri" w:hAnsi="Calibri" w:cs="Calibri" w:hint="default"/>
        <w:w w:val="98"/>
        <w:sz w:val="20"/>
        <w:szCs w:val="20"/>
      </w:rPr>
    </w:lvl>
    <w:lvl w:ilvl="1" w:tplc="227419F8">
      <w:numFmt w:val="bullet"/>
      <w:lvlText w:val="•"/>
      <w:lvlJc w:val="left"/>
      <w:pPr>
        <w:ind w:left="850" w:hanging="482"/>
      </w:pPr>
      <w:rPr>
        <w:rFonts w:hint="default"/>
      </w:rPr>
    </w:lvl>
    <w:lvl w:ilvl="2" w:tplc="AC3AB4C4">
      <w:numFmt w:val="bullet"/>
      <w:lvlText w:val="•"/>
      <w:lvlJc w:val="left"/>
      <w:pPr>
        <w:ind w:left="1221" w:hanging="482"/>
      </w:pPr>
      <w:rPr>
        <w:rFonts w:hint="default"/>
      </w:rPr>
    </w:lvl>
    <w:lvl w:ilvl="3" w:tplc="621EA23A">
      <w:numFmt w:val="bullet"/>
      <w:lvlText w:val="•"/>
      <w:lvlJc w:val="left"/>
      <w:pPr>
        <w:ind w:left="1591" w:hanging="482"/>
      </w:pPr>
      <w:rPr>
        <w:rFonts w:hint="default"/>
      </w:rPr>
    </w:lvl>
    <w:lvl w:ilvl="4" w:tplc="10C24BEE">
      <w:numFmt w:val="bullet"/>
      <w:lvlText w:val="•"/>
      <w:lvlJc w:val="left"/>
      <w:pPr>
        <w:ind w:left="1962" w:hanging="482"/>
      </w:pPr>
      <w:rPr>
        <w:rFonts w:hint="default"/>
      </w:rPr>
    </w:lvl>
    <w:lvl w:ilvl="5" w:tplc="5896F45E">
      <w:numFmt w:val="bullet"/>
      <w:lvlText w:val="•"/>
      <w:lvlJc w:val="left"/>
      <w:pPr>
        <w:ind w:left="2333" w:hanging="482"/>
      </w:pPr>
      <w:rPr>
        <w:rFonts w:hint="default"/>
      </w:rPr>
    </w:lvl>
    <w:lvl w:ilvl="6" w:tplc="6C6842AC">
      <w:numFmt w:val="bullet"/>
      <w:lvlText w:val="•"/>
      <w:lvlJc w:val="left"/>
      <w:pPr>
        <w:ind w:left="2703" w:hanging="482"/>
      </w:pPr>
      <w:rPr>
        <w:rFonts w:hint="default"/>
      </w:rPr>
    </w:lvl>
    <w:lvl w:ilvl="7" w:tplc="0B88E548">
      <w:numFmt w:val="bullet"/>
      <w:lvlText w:val="•"/>
      <w:lvlJc w:val="left"/>
      <w:pPr>
        <w:ind w:left="3074" w:hanging="482"/>
      </w:pPr>
      <w:rPr>
        <w:rFonts w:hint="default"/>
      </w:rPr>
    </w:lvl>
    <w:lvl w:ilvl="8" w:tplc="8384F8E6">
      <w:numFmt w:val="bullet"/>
      <w:lvlText w:val="•"/>
      <w:lvlJc w:val="left"/>
      <w:pPr>
        <w:ind w:left="3444" w:hanging="482"/>
      </w:pPr>
      <w:rPr>
        <w:rFonts w:hint="default"/>
      </w:rPr>
    </w:lvl>
  </w:abstractNum>
  <w:abstractNum w:abstractNumId="12" w15:restartNumberingAfterBreak="0">
    <w:nsid w:val="60F01A47"/>
    <w:multiLevelType w:val="hybridMultilevel"/>
    <w:tmpl w:val="A8F08674"/>
    <w:lvl w:ilvl="0" w:tplc="8646B29E">
      <w:start w:val="1"/>
      <w:numFmt w:val="decimal"/>
      <w:lvlText w:val="%1."/>
      <w:lvlJc w:val="left"/>
      <w:pPr>
        <w:ind w:left="478" w:hanging="341"/>
      </w:pPr>
      <w:rPr>
        <w:rFonts w:hint="default"/>
        <w:spacing w:val="-1"/>
        <w:w w:val="98"/>
        <w:u w:val="single" w:color="000000"/>
      </w:rPr>
    </w:lvl>
    <w:lvl w:ilvl="1" w:tplc="F95E142C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3CACFD94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AE50ABDE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D50CC1E2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95A44894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D706922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FB045374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E12E3E18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3" w15:restartNumberingAfterBreak="0">
    <w:nsid w:val="7166297A"/>
    <w:multiLevelType w:val="hybridMultilevel"/>
    <w:tmpl w:val="E3E443A8"/>
    <w:lvl w:ilvl="0" w:tplc="DA7204B2">
      <w:numFmt w:val="bullet"/>
      <w:lvlText w:val="•"/>
      <w:lvlJc w:val="left"/>
      <w:pPr>
        <w:ind w:left="1127" w:hanging="227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1" w:tplc="720497CA">
      <w:numFmt w:val="bullet"/>
      <w:lvlText w:val="•"/>
      <w:lvlJc w:val="left"/>
      <w:pPr>
        <w:ind w:left="1862" w:hanging="227"/>
      </w:pPr>
      <w:rPr>
        <w:rFonts w:hint="default"/>
      </w:rPr>
    </w:lvl>
    <w:lvl w:ilvl="2" w:tplc="B42C931A">
      <w:numFmt w:val="bullet"/>
      <w:lvlText w:val="•"/>
      <w:lvlJc w:val="left"/>
      <w:pPr>
        <w:ind w:left="2605" w:hanging="227"/>
      </w:pPr>
      <w:rPr>
        <w:rFonts w:hint="default"/>
      </w:rPr>
    </w:lvl>
    <w:lvl w:ilvl="3" w:tplc="B5E8321C">
      <w:numFmt w:val="bullet"/>
      <w:lvlText w:val="•"/>
      <w:lvlJc w:val="left"/>
      <w:pPr>
        <w:ind w:left="3347" w:hanging="227"/>
      </w:pPr>
      <w:rPr>
        <w:rFonts w:hint="default"/>
      </w:rPr>
    </w:lvl>
    <w:lvl w:ilvl="4" w:tplc="AEF21136">
      <w:numFmt w:val="bullet"/>
      <w:lvlText w:val="•"/>
      <w:lvlJc w:val="left"/>
      <w:pPr>
        <w:ind w:left="4090" w:hanging="227"/>
      </w:pPr>
      <w:rPr>
        <w:rFonts w:hint="default"/>
      </w:rPr>
    </w:lvl>
    <w:lvl w:ilvl="5" w:tplc="BFA6C2A0">
      <w:numFmt w:val="bullet"/>
      <w:lvlText w:val="•"/>
      <w:lvlJc w:val="left"/>
      <w:pPr>
        <w:ind w:left="4832" w:hanging="227"/>
      </w:pPr>
      <w:rPr>
        <w:rFonts w:hint="default"/>
      </w:rPr>
    </w:lvl>
    <w:lvl w:ilvl="6" w:tplc="013A6124">
      <w:numFmt w:val="bullet"/>
      <w:lvlText w:val="•"/>
      <w:lvlJc w:val="left"/>
      <w:pPr>
        <w:ind w:left="5575" w:hanging="227"/>
      </w:pPr>
      <w:rPr>
        <w:rFonts w:hint="default"/>
      </w:rPr>
    </w:lvl>
    <w:lvl w:ilvl="7" w:tplc="0A3888E4">
      <w:numFmt w:val="bullet"/>
      <w:lvlText w:val="•"/>
      <w:lvlJc w:val="left"/>
      <w:pPr>
        <w:ind w:left="6317" w:hanging="227"/>
      </w:pPr>
      <w:rPr>
        <w:rFonts w:hint="default"/>
      </w:rPr>
    </w:lvl>
    <w:lvl w:ilvl="8" w:tplc="1A7C61B4">
      <w:numFmt w:val="bullet"/>
      <w:lvlText w:val="•"/>
      <w:lvlJc w:val="left"/>
      <w:pPr>
        <w:ind w:left="7060" w:hanging="227"/>
      </w:pPr>
      <w:rPr>
        <w:rFonts w:hint="default"/>
      </w:rPr>
    </w:lvl>
  </w:abstractNum>
  <w:abstractNum w:abstractNumId="14" w15:restartNumberingAfterBreak="0">
    <w:nsid w:val="74122F76"/>
    <w:multiLevelType w:val="hybridMultilevel"/>
    <w:tmpl w:val="1F7E673E"/>
    <w:lvl w:ilvl="0" w:tplc="201079DE">
      <w:start w:val="4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C3423B3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1F02F09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9FAE8530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13C252F6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3B1AC21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70D4DC96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205A713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C58C2E1E">
      <w:numFmt w:val="bullet"/>
      <w:lvlText w:val="•"/>
      <w:lvlJc w:val="left"/>
      <w:pPr>
        <w:ind w:left="3527" w:hanging="34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EE"/>
    <w:rsid w:val="000059A6"/>
    <w:rsid w:val="00053D55"/>
    <w:rsid w:val="0030680F"/>
    <w:rsid w:val="003F4187"/>
    <w:rsid w:val="00477049"/>
    <w:rsid w:val="004858EE"/>
    <w:rsid w:val="00577D90"/>
    <w:rsid w:val="00690992"/>
    <w:rsid w:val="007542C9"/>
    <w:rsid w:val="008078AC"/>
    <w:rsid w:val="00975063"/>
    <w:rsid w:val="00A1299E"/>
    <w:rsid w:val="00AD1D6A"/>
    <w:rsid w:val="00B93D1D"/>
    <w:rsid w:val="00C4425A"/>
    <w:rsid w:val="00CD2C68"/>
    <w:rsid w:val="00D550B7"/>
    <w:rsid w:val="00D90EA2"/>
    <w:rsid w:val="00E35F76"/>
    <w:rsid w:val="00E9028C"/>
    <w:rsid w:val="00EB1DC0"/>
    <w:rsid w:val="00EC125A"/>
    <w:rsid w:val="00F052AF"/>
    <w:rsid w:val="00F151BA"/>
    <w:rsid w:val="00F25F41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BFA20-8DD7-4139-9A95-1380310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spacing w:before="54"/>
      <w:ind w:left="1012"/>
      <w:jc w:val="both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75"/>
      <w:ind w:left="1012" w:hanging="599"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1012" w:hanging="581"/>
      <w:jc w:val="both"/>
      <w:outlineLvl w:val="2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449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606"/>
      <w:ind w:left="672"/>
    </w:pPr>
    <w:rPr>
      <w:b/>
      <w:bCs/>
      <w:sz w:val="20"/>
      <w:szCs w:val="20"/>
    </w:rPr>
  </w:style>
  <w:style w:type="paragraph" w:styleId="Verzeichnis2">
    <w:name w:val="toc 2"/>
    <w:basedOn w:val="Standard"/>
    <w:uiPriority w:val="1"/>
    <w:qFormat/>
    <w:pPr>
      <w:spacing w:before="39"/>
      <w:ind w:left="1069" w:hanging="397"/>
    </w:pPr>
    <w:rPr>
      <w:sz w:val="20"/>
      <w:szCs w:val="20"/>
    </w:rPr>
  </w:style>
  <w:style w:type="paragraph" w:styleId="Verzeichnis3">
    <w:name w:val="toc 3"/>
    <w:basedOn w:val="Standard"/>
    <w:uiPriority w:val="1"/>
    <w:qFormat/>
    <w:pPr>
      <w:spacing w:before="39"/>
      <w:ind w:left="1607" w:hanging="737"/>
    </w:pPr>
    <w:rPr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39"/>
      <w:ind w:left="1012" w:hanging="58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45D0"/>
    <w:rPr>
      <w:rFonts w:cs="Calibri"/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945D0"/>
    <w:rPr>
      <w:rFonts w:cs="Calibri"/>
      <w:sz w:val="22"/>
      <w:szCs w:val="22"/>
      <w:lang w:val="en-US" w:eastAsia="en-US"/>
    </w:rPr>
  </w:style>
  <w:style w:type="character" w:customStyle="1" w:styleId="TextkrperZchn">
    <w:name w:val="Textkörper Zchn"/>
    <w:link w:val="Textkrper"/>
    <w:uiPriority w:val="1"/>
    <w:rsid w:val="007542C9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Bundesärztekammer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Maerker, Jessica</dc:creator>
  <cp:lastModifiedBy>User</cp:lastModifiedBy>
  <cp:revision>2</cp:revision>
  <dcterms:created xsi:type="dcterms:W3CDTF">2017-06-02T10:16:00Z</dcterms:created>
  <dcterms:modified xsi:type="dcterms:W3CDTF">2017-06-02T10:16:00Z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2016-11-02T00:00:00Z</vt:filetime>
  </property>
</Properties>
</file>