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1" w:type="dxa"/>
        <w:tblLayout w:type="fixed"/>
        <w:tblCellMar>
          <w:left w:w="71" w:type="dxa"/>
          <w:right w:w="71" w:type="dxa"/>
        </w:tblCellMar>
        <w:tblLook w:val="0000" w:firstRow="0" w:lastRow="0" w:firstColumn="0" w:lastColumn="0" w:noHBand="0" w:noVBand="0"/>
      </w:tblPr>
      <w:tblGrid>
        <w:gridCol w:w="5670"/>
        <w:gridCol w:w="1701"/>
        <w:gridCol w:w="113"/>
      </w:tblGrid>
      <w:tr w:rsidR="00816ED1" w14:paraId="6022A07A" w14:textId="77777777">
        <w:trPr>
          <w:cantSplit/>
          <w:tblHeader/>
        </w:trPr>
        <w:tc>
          <w:tcPr>
            <w:tcW w:w="5670" w:type="dxa"/>
            <w:vAlign w:val="center"/>
          </w:tcPr>
          <w:p w14:paraId="66B7E3D4" w14:textId="77777777" w:rsidR="00816ED1" w:rsidRDefault="00757412">
            <w:pPr>
              <w:pStyle w:val="IQ-Kopf"/>
            </w:pPr>
            <w:r>
              <w:t>Dr. U. Paschen QM-Beratung</w:t>
            </w:r>
            <w:r w:rsidR="00816ED1">
              <w:br/>
              <w:t>in Medizin und Wissenschaft</w:t>
            </w:r>
            <w:r w:rsidR="00816ED1">
              <w:br/>
              <w:t>QM-Handbuch der „Guten Hospital-Praxis“</w:t>
            </w:r>
          </w:p>
        </w:tc>
        <w:tc>
          <w:tcPr>
            <w:tcW w:w="1814" w:type="dxa"/>
            <w:gridSpan w:val="2"/>
            <w:vAlign w:val="bottom"/>
          </w:tcPr>
          <w:p w14:paraId="37AC1807" w14:textId="77777777" w:rsidR="00816ED1" w:rsidRDefault="00221897" w:rsidP="00323B08">
            <w:pPr>
              <w:pStyle w:val="IQ-Kopf"/>
              <w:ind w:right="-151"/>
              <w:jc w:val="left"/>
            </w:pPr>
            <w:r>
              <w:pict w14:anchorId="645E9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1pt">
                  <v:imagedata r:id="rId8" o:title="QM_logo_klein"/>
                </v:shape>
              </w:pict>
            </w:r>
          </w:p>
        </w:tc>
      </w:tr>
      <w:tr w:rsidR="00816ED1" w14:paraId="71289909" w14:textId="77777777">
        <w:trPr>
          <w:gridAfter w:val="1"/>
          <w:wAfter w:w="113" w:type="dxa"/>
          <w:cantSplit/>
          <w:tblHeader/>
        </w:trPr>
        <w:tc>
          <w:tcPr>
            <w:tcW w:w="5670" w:type="dxa"/>
            <w:tcBorders>
              <w:top w:val="single" w:sz="4" w:space="0" w:color="auto"/>
              <w:left w:val="single" w:sz="4" w:space="0" w:color="auto"/>
              <w:bottom w:val="single" w:sz="4" w:space="0" w:color="auto"/>
            </w:tcBorders>
            <w:vAlign w:val="center"/>
          </w:tcPr>
          <w:p w14:paraId="2B7363A7" w14:textId="77777777" w:rsidR="00816ED1" w:rsidRPr="006D0F5A" w:rsidRDefault="00D54FC5">
            <w:pPr>
              <w:pStyle w:val="Kasten1"/>
              <w:rPr>
                <w:lang w:val="en-GB"/>
              </w:rPr>
            </w:pPr>
            <w:proofErr w:type="spellStart"/>
            <w:r>
              <w:rPr>
                <w:lang w:val="en-GB"/>
              </w:rPr>
              <w:t>Auditprogramm</w:t>
            </w:r>
            <w:proofErr w:type="spellEnd"/>
            <w:r>
              <w:rPr>
                <w:lang w:val="en-GB"/>
              </w:rPr>
              <w:t xml:space="preserve"> (</w:t>
            </w:r>
            <w:r w:rsidR="00816ED1" w:rsidRPr="006D0F5A">
              <w:rPr>
                <w:lang w:val="en-GB"/>
              </w:rPr>
              <w:t>Interne Audits</w:t>
            </w:r>
            <w:r>
              <w:rPr>
                <w:lang w:val="en-GB"/>
              </w:rPr>
              <w:t>)</w:t>
            </w:r>
          </w:p>
        </w:tc>
        <w:tc>
          <w:tcPr>
            <w:tcW w:w="1701" w:type="dxa"/>
            <w:tcBorders>
              <w:top w:val="single" w:sz="4" w:space="0" w:color="auto"/>
              <w:left w:val="single" w:sz="4" w:space="0" w:color="auto"/>
              <w:bottom w:val="single" w:sz="4" w:space="0" w:color="auto"/>
              <w:right w:val="single" w:sz="4" w:space="0" w:color="auto"/>
            </w:tcBorders>
            <w:vAlign w:val="center"/>
          </w:tcPr>
          <w:p w14:paraId="04C2D6C3" w14:textId="77777777" w:rsidR="00816ED1" w:rsidRDefault="00816ED1">
            <w:pPr>
              <w:pStyle w:val="Kasten2"/>
              <w:rPr>
                <w:sz w:val="32"/>
              </w:rPr>
            </w:pPr>
            <w:r>
              <w:rPr>
                <w:sz w:val="32"/>
              </w:rPr>
              <w:t>3.7.</w:t>
            </w:r>
            <w:r w:rsidR="00C76691">
              <w:rPr>
                <w:sz w:val="32"/>
              </w:rPr>
              <w:t>0</w:t>
            </w:r>
            <w:r w:rsidR="00757412">
              <w:rPr>
                <w:sz w:val="32"/>
              </w:rPr>
              <w:t>9</w:t>
            </w:r>
          </w:p>
          <w:p w14:paraId="41B5A931" w14:textId="740D6FC1" w:rsidR="00816ED1" w:rsidRDefault="00816ED1" w:rsidP="002A1227">
            <w:pPr>
              <w:pStyle w:val="Version"/>
            </w:pPr>
            <w:r>
              <w:t xml:space="preserve">Version </w:t>
            </w:r>
            <w:r w:rsidR="00B25CA0">
              <w:t>1</w:t>
            </w:r>
            <w:r>
              <w:t>0</w:t>
            </w:r>
          </w:p>
        </w:tc>
      </w:tr>
    </w:tbl>
    <w:p w14:paraId="3D83DF1D" w14:textId="111C2994" w:rsidR="00816ED1" w:rsidRPr="00323B08" w:rsidRDefault="00816ED1">
      <w:pPr>
        <w:pStyle w:val="Kastenunterschrift"/>
        <w:pBdr>
          <w:bottom w:val="single" w:sz="4" w:space="1" w:color="auto"/>
        </w:pBdr>
        <w:rPr>
          <w:sz w:val="20"/>
        </w:rPr>
      </w:pPr>
      <w:r w:rsidRPr="00323B08">
        <w:rPr>
          <w:sz w:val="20"/>
        </w:rPr>
        <w:t>Änderungen gegenüber der letzten Fassung:</w:t>
      </w:r>
      <w:r w:rsidR="00323B08" w:rsidRPr="00323B08">
        <w:rPr>
          <w:sz w:val="20"/>
        </w:rPr>
        <w:t xml:space="preserve"> Aufteilung der VA 3.7.10 in </w:t>
      </w:r>
      <w:r w:rsidR="00B25CA0">
        <w:rPr>
          <w:sz w:val="20"/>
        </w:rPr>
        <w:t>A</w:t>
      </w:r>
      <w:r w:rsidR="00323B08" w:rsidRPr="00323B08">
        <w:rPr>
          <w:sz w:val="20"/>
        </w:rPr>
        <w:t>uditprogramm und Auditdurchführung</w:t>
      </w:r>
    </w:p>
    <w:p w14:paraId="0713244B" w14:textId="77777777" w:rsidR="00816ED1" w:rsidRDefault="00816ED1">
      <w:pPr>
        <w:sectPr w:rsidR="00816ED1">
          <w:headerReference w:type="default" r:id="rId9"/>
          <w:footerReference w:type="default" r:id="rId10"/>
          <w:footerReference w:type="first" r:id="rId11"/>
          <w:type w:val="continuous"/>
          <w:pgSz w:w="11907" w:h="16840" w:code="9"/>
          <w:pgMar w:top="1985" w:right="2268" w:bottom="1418" w:left="2268" w:header="1134" w:footer="851" w:gutter="0"/>
          <w:cols w:space="720"/>
          <w:formProt w:val="0"/>
          <w:titlePg/>
        </w:sectPr>
      </w:pPr>
    </w:p>
    <w:p w14:paraId="04641309" w14:textId="77777777" w:rsidR="00816ED1" w:rsidRDefault="00816ED1">
      <w:pPr>
        <w:pStyle w:val="berschrift1"/>
      </w:pPr>
      <w:bookmarkStart w:id="0" w:name="_Toc378936594"/>
      <w:bookmarkStart w:id="1" w:name="_Toc378937360"/>
      <w:bookmarkStart w:id="2" w:name="_Toc378937541"/>
      <w:bookmarkStart w:id="3" w:name="_Toc378937611"/>
      <w:bookmarkStart w:id="4" w:name="_Toc378937697"/>
      <w:r>
        <w:t>Ziel und Zweck</w:t>
      </w:r>
      <w:bookmarkEnd w:id="0"/>
      <w:bookmarkEnd w:id="1"/>
      <w:bookmarkEnd w:id="2"/>
      <w:bookmarkEnd w:id="3"/>
      <w:bookmarkEnd w:id="4"/>
    </w:p>
    <w:p w14:paraId="0E3B062E" w14:textId="5E3B65BB" w:rsidR="0066207E" w:rsidRDefault="000A654C" w:rsidP="0066207E">
      <w:r>
        <w:t>Der/die Programmverantwortliche/r legt ein A</w:t>
      </w:r>
      <w:r w:rsidR="0066207E">
        <w:t>udit-Programm fest</w:t>
      </w:r>
      <w:r>
        <w:t xml:space="preserve"> und schreibt es fort. Darin sind enthalten</w:t>
      </w:r>
      <w:r w:rsidR="0066207E">
        <w:t xml:space="preserve">: </w:t>
      </w:r>
    </w:p>
    <w:p w14:paraId="0968D840" w14:textId="77777777" w:rsidR="0066207E" w:rsidRDefault="0066207E" w:rsidP="00221897">
      <w:pPr>
        <w:numPr>
          <w:ilvl w:val="0"/>
          <w:numId w:val="33"/>
        </w:numPr>
      </w:pPr>
      <w:r>
        <w:t xml:space="preserve">Ziele für das Auditprogramm </w:t>
      </w:r>
    </w:p>
    <w:p w14:paraId="163CB1F2" w14:textId="77777777" w:rsidR="0066207E" w:rsidRDefault="00D54FC5" w:rsidP="00221897">
      <w:pPr>
        <w:numPr>
          <w:ilvl w:val="0"/>
          <w:numId w:val="34"/>
        </w:numPr>
      </w:pPr>
      <w:r>
        <w:t xml:space="preserve">Ermittlung der Wirksamkeit des Managementsystems der zu auditierenden Organisation. </w:t>
      </w:r>
      <w:r w:rsidR="00816ED1">
        <w:t xml:space="preserve">Nachweis, dass die Abläufe in </w:t>
      </w:r>
      <w:r>
        <w:t xml:space="preserve">Teilen der Organisation oder der gesamten Organisation </w:t>
      </w:r>
      <w:r w:rsidR="00816ED1">
        <w:t xml:space="preserve">den Anforderungen </w:t>
      </w:r>
      <w:r>
        <w:t>einer oder mehrerer Normen zu QM-Systemen</w:t>
      </w:r>
      <w:r w:rsidR="005A4E11">
        <w:t>.</w:t>
      </w:r>
      <w:r w:rsidR="0066207E" w:rsidRPr="0066207E">
        <w:t xml:space="preserve"> </w:t>
      </w:r>
    </w:p>
    <w:p w14:paraId="31834836" w14:textId="77777777" w:rsidR="0066207E" w:rsidRDefault="0066207E" w:rsidP="00221897">
      <w:pPr>
        <w:numPr>
          <w:ilvl w:val="0"/>
          <w:numId w:val="34"/>
        </w:numPr>
      </w:pPr>
      <w:r>
        <w:t>Verborgene Schwachstellen aufdecken, Korrekturbedarf identifizieren, Zuverlässigkeit der Organisation abschätzen, Durchdringungsgrad der Organisation durch das QM-System beurteilen.</w:t>
      </w:r>
    </w:p>
    <w:p w14:paraId="14761B68" w14:textId="77777777" w:rsidR="005A4E11" w:rsidRDefault="0066207E" w:rsidP="00221897">
      <w:pPr>
        <w:numPr>
          <w:ilvl w:val="0"/>
          <w:numId w:val="34"/>
        </w:numPr>
      </w:pPr>
      <w:r w:rsidRPr="0066207E">
        <w:t>Wenn nötig kann mit dem Internen Audit auch ein Verfahrens- oder Produkt-Audit verbunden werden.</w:t>
      </w:r>
    </w:p>
    <w:p w14:paraId="12062BD1" w14:textId="77777777" w:rsidR="0066207E" w:rsidRDefault="0066207E" w:rsidP="00221897">
      <w:pPr>
        <w:numPr>
          <w:ilvl w:val="0"/>
          <w:numId w:val="33"/>
        </w:numPr>
      </w:pPr>
      <w:r>
        <w:t>Auswahl des Auditteams;</w:t>
      </w:r>
    </w:p>
    <w:p w14:paraId="11CBABE6" w14:textId="1EAFDB6B" w:rsidR="005A4E11" w:rsidRDefault="005A4E11" w:rsidP="00221897">
      <w:pPr>
        <w:numPr>
          <w:ilvl w:val="0"/>
          <w:numId w:val="33"/>
        </w:numPr>
      </w:pPr>
      <w:r>
        <w:t>Beauftragung von einer oder mehrere</w:t>
      </w:r>
      <w:r w:rsidR="00221897">
        <w:t>n</w:t>
      </w:r>
      <w:r>
        <w:t xml:space="preserve"> Personen, die </w:t>
      </w:r>
      <w:r w:rsidRPr="005A4E11">
        <w:t>das Auditprogramm zu leiten und lenken.</w:t>
      </w:r>
    </w:p>
    <w:p w14:paraId="4D8E4828" w14:textId="77777777" w:rsidR="0066207E" w:rsidRDefault="0066207E" w:rsidP="00221897">
      <w:pPr>
        <w:numPr>
          <w:ilvl w:val="0"/>
          <w:numId w:val="33"/>
        </w:numPr>
      </w:pPr>
      <w:r>
        <w:t>Ressourcen, einschließlich Reisezeit und Unterkunft;</w:t>
      </w:r>
    </w:p>
    <w:p w14:paraId="667309CF" w14:textId="5B8159F5" w:rsidR="00816ED1" w:rsidRDefault="005A4E11" w:rsidP="00221897">
      <w:pPr>
        <w:numPr>
          <w:ilvl w:val="0"/>
          <w:numId w:val="33"/>
        </w:numPr>
      </w:pPr>
      <w:r>
        <w:t>Festlegung der Informationen und Ressourcen, um die Audits innerhalb des festgelegten Zeitrahmens wirksam und wirtschaftlich zu organisieren und durchzuführen</w:t>
      </w:r>
      <w:r w:rsidR="00816ED1">
        <w:t>.</w:t>
      </w:r>
    </w:p>
    <w:p w14:paraId="664C3DE3" w14:textId="77777777" w:rsidR="0066207E" w:rsidRDefault="0066207E" w:rsidP="00221897">
      <w:pPr>
        <w:numPr>
          <w:ilvl w:val="0"/>
          <w:numId w:val="33"/>
        </w:numPr>
      </w:pPr>
      <w:r>
        <w:t>Umfang/Anzahl/Arten/Dauer/Standorte/Zeitplan der Audits;</w:t>
      </w:r>
    </w:p>
    <w:p w14:paraId="15EF18B1" w14:textId="77777777" w:rsidR="0066207E" w:rsidRDefault="0066207E" w:rsidP="00221897">
      <w:pPr>
        <w:numPr>
          <w:ilvl w:val="0"/>
          <w:numId w:val="33"/>
        </w:numPr>
      </w:pPr>
      <w:r>
        <w:t>Anwendung von Auditkriterien;</w:t>
      </w:r>
    </w:p>
    <w:p w14:paraId="1092EF02" w14:textId="77777777" w:rsidR="0066207E" w:rsidRDefault="0066207E" w:rsidP="00221897">
      <w:pPr>
        <w:numPr>
          <w:ilvl w:val="0"/>
          <w:numId w:val="33"/>
        </w:numPr>
      </w:pPr>
      <w:r>
        <w:t>Entwicklung von Auditmethoden;</w:t>
      </w:r>
    </w:p>
    <w:p w14:paraId="6FE7D5BF" w14:textId="77777777" w:rsidR="0066207E" w:rsidRDefault="0066207E" w:rsidP="00221897">
      <w:pPr>
        <w:numPr>
          <w:ilvl w:val="0"/>
          <w:numId w:val="33"/>
        </w:numPr>
      </w:pPr>
      <w:r>
        <w:t>Vertraulichkeit. Informationssicherheit. Arbeitsschutz sowie weitere ähnliche Aspekte.</w:t>
      </w:r>
    </w:p>
    <w:p w14:paraId="2BFFFF2B" w14:textId="77777777" w:rsidR="0066207E" w:rsidRDefault="0066207E" w:rsidP="00221897">
      <w:pPr>
        <w:numPr>
          <w:ilvl w:val="0"/>
          <w:numId w:val="33"/>
        </w:numPr>
      </w:pPr>
      <w:r>
        <w:t>Umsetzung und Überwachung des Audit-Programms</w:t>
      </w:r>
    </w:p>
    <w:p w14:paraId="16ECD4FD" w14:textId="77777777" w:rsidR="00816ED1" w:rsidRDefault="00816ED1">
      <w:pPr>
        <w:pStyle w:val="berschrift1"/>
      </w:pPr>
      <w:bookmarkStart w:id="5" w:name="_Toc378936595"/>
      <w:bookmarkStart w:id="6" w:name="_Toc378937361"/>
      <w:bookmarkStart w:id="7" w:name="_Toc378937542"/>
      <w:bookmarkStart w:id="8" w:name="_Toc378937612"/>
      <w:bookmarkStart w:id="9" w:name="_Toc378937698"/>
      <w:r>
        <w:lastRenderedPageBreak/>
        <w:t>Anwendung</w:t>
      </w:r>
      <w:bookmarkEnd w:id="5"/>
      <w:bookmarkEnd w:id="6"/>
      <w:bookmarkEnd w:id="7"/>
      <w:bookmarkEnd w:id="8"/>
      <w:bookmarkEnd w:id="9"/>
    </w:p>
    <w:p w14:paraId="046E42B3" w14:textId="77777777" w:rsidR="00D9108B" w:rsidRDefault="00D9108B" w:rsidP="00C05227">
      <w:pPr>
        <w:pStyle w:val="berschrift2"/>
      </w:pPr>
      <w:r>
        <w:t>Allgemeines</w:t>
      </w:r>
    </w:p>
    <w:p w14:paraId="30E920B5" w14:textId="3068D9F4" w:rsidR="000A654C" w:rsidRDefault="000A654C" w:rsidP="00D9108B">
      <w:r w:rsidRPr="000A654C">
        <w:t>Die Audit-Programme werden angewandt auf System-, Verfahrens-, Produkt- und Dienstleistungsaudits</w:t>
      </w:r>
      <w:r w:rsidR="00685D9A">
        <w:t>.</w:t>
      </w:r>
    </w:p>
    <w:p w14:paraId="15018EF8" w14:textId="7A988CED" w:rsidR="00D9108B" w:rsidRDefault="00D9108B" w:rsidP="00D9108B">
      <w:r>
        <w:t xml:space="preserve">Audits können routinemäßig durchgeführt werden oder aus besonderen Anlässen wie bei erheblichen Änderungen in der Leitung, im Qualitätsmanagementsystem, in der Dienstleistung, im Prozess der Dienstleistungserbringung oder bei der Weiterverfolgung von Korrekturmaßnahmen. </w:t>
      </w:r>
    </w:p>
    <w:p w14:paraId="77D66D92" w14:textId="77777777" w:rsidR="00D9108B" w:rsidRDefault="00D9108B" w:rsidP="00D9108B">
      <w:r>
        <w:t>Gerade bei internen Audits ist darauf zu achten, dass sie nicht dazu führen, dass Verantwortung für die Erzielung der Qualitätsziele vom Betriebspersonal auf die Qualitätssicherungseinheit verschoben wird.</w:t>
      </w:r>
    </w:p>
    <w:p w14:paraId="7836840E" w14:textId="77777777" w:rsidR="00D9108B" w:rsidRDefault="00D9108B" w:rsidP="00C05227">
      <w:pPr>
        <w:pStyle w:val="berschrift2"/>
      </w:pPr>
      <w:r>
        <w:t>Auditziele</w:t>
      </w:r>
    </w:p>
    <w:p w14:paraId="5E74FD67" w14:textId="77777777" w:rsidR="00D9108B" w:rsidRDefault="00D9108B" w:rsidP="00D9108B">
      <w:r>
        <w:t xml:space="preserve">Ein Audit kann folgende Ziele haben: </w:t>
      </w:r>
    </w:p>
    <w:p w14:paraId="492A3D0C" w14:textId="77777777" w:rsidR="00D9108B" w:rsidRDefault="00D9108B" w:rsidP="007474C6">
      <w:pPr>
        <w:numPr>
          <w:ilvl w:val="0"/>
          <w:numId w:val="17"/>
        </w:numPr>
      </w:pPr>
      <w:r>
        <w:t>Ermittlung, ob die Elemente des QM-Systems die festgelegten Forderungen erfüllen oder nicht</w:t>
      </w:r>
    </w:p>
    <w:p w14:paraId="7474CD06" w14:textId="77777777" w:rsidR="00D9108B" w:rsidRDefault="00D9108B" w:rsidP="007474C6">
      <w:pPr>
        <w:numPr>
          <w:ilvl w:val="0"/>
          <w:numId w:val="17"/>
        </w:numPr>
      </w:pPr>
      <w:r>
        <w:t>Ermittlung der Wirksamkeit des QM-Systems in Bezug auf die Erfüllung der festgelegten Qualitätsziele</w:t>
      </w:r>
    </w:p>
    <w:p w14:paraId="3FEA4CF3" w14:textId="77777777" w:rsidR="00D9108B" w:rsidRDefault="00D9108B" w:rsidP="007474C6">
      <w:pPr>
        <w:numPr>
          <w:ilvl w:val="0"/>
          <w:numId w:val="17"/>
        </w:numPr>
      </w:pPr>
      <w:r>
        <w:t>Erfüllung von Forderungen aus Vorschriften</w:t>
      </w:r>
    </w:p>
    <w:p w14:paraId="1A96E42A" w14:textId="77777777" w:rsidR="00D9108B" w:rsidRDefault="00D9108B" w:rsidP="007474C6">
      <w:pPr>
        <w:numPr>
          <w:ilvl w:val="0"/>
          <w:numId w:val="17"/>
        </w:numPr>
      </w:pPr>
      <w:r>
        <w:t>der auditierten Organisation Möglichkeiten der Verbesserung des QM-Systems aufzuzeigen.</w:t>
      </w:r>
    </w:p>
    <w:p w14:paraId="29BBE997" w14:textId="77777777" w:rsidR="00D9108B" w:rsidRDefault="00D9108B" w:rsidP="007474C6">
      <w:pPr>
        <w:numPr>
          <w:ilvl w:val="0"/>
          <w:numId w:val="17"/>
        </w:numPr>
      </w:pPr>
      <w:r>
        <w:t xml:space="preserve">Die Norm nennt als Beispiele: </w:t>
      </w:r>
    </w:p>
    <w:p w14:paraId="28FD0087" w14:textId="77777777" w:rsidR="00D9108B" w:rsidRDefault="00D9108B" w:rsidP="007474C6">
      <w:pPr>
        <w:numPr>
          <w:ilvl w:val="0"/>
          <w:numId w:val="17"/>
        </w:numPr>
      </w:pPr>
      <w:r>
        <w:t>Verbesserung eines Managementsystems und dessen Leistungsfähigkeit</w:t>
      </w:r>
    </w:p>
    <w:p w14:paraId="0D09F724" w14:textId="77777777" w:rsidR="00D9108B" w:rsidRDefault="00D9108B" w:rsidP="007474C6">
      <w:pPr>
        <w:numPr>
          <w:ilvl w:val="0"/>
          <w:numId w:val="17"/>
        </w:numPr>
      </w:pPr>
      <w:r>
        <w:t>externe Anforderungen, z. B. Zertifizierung nach einer Managementsystem-Norm</w:t>
      </w:r>
    </w:p>
    <w:p w14:paraId="525AC71D" w14:textId="77777777" w:rsidR="00D9108B" w:rsidRDefault="00D9108B" w:rsidP="007474C6">
      <w:pPr>
        <w:numPr>
          <w:ilvl w:val="0"/>
          <w:numId w:val="17"/>
        </w:numPr>
      </w:pPr>
      <w:r>
        <w:t>Verifizierung vertraglicher Anforderungen</w:t>
      </w:r>
    </w:p>
    <w:p w14:paraId="7F9595B9" w14:textId="77777777" w:rsidR="00D9108B" w:rsidRDefault="00D9108B" w:rsidP="007474C6">
      <w:pPr>
        <w:numPr>
          <w:ilvl w:val="0"/>
          <w:numId w:val="17"/>
        </w:numPr>
      </w:pPr>
      <w:r>
        <w:t>Vertrauen in die Fähigkeit eines Lieferanten</w:t>
      </w:r>
    </w:p>
    <w:p w14:paraId="289DD385" w14:textId="77777777" w:rsidR="00D9108B" w:rsidRDefault="00D9108B" w:rsidP="007474C6">
      <w:pPr>
        <w:numPr>
          <w:ilvl w:val="0"/>
          <w:numId w:val="17"/>
        </w:numPr>
      </w:pPr>
      <w:r>
        <w:t>Bewertung der Wirksamkeit des Managementsystems</w:t>
      </w:r>
    </w:p>
    <w:p w14:paraId="49C84BCA" w14:textId="77777777" w:rsidR="00D9108B" w:rsidRDefault="00D9108B" w:rsidP="007474C6">
      <w:pPr>
        <w:numPr>
          <w:ilvl w:val="0"/>
          <w:numId w:val="17"/>
        </w:numPr>
      </w:pPr>
      <w:r>
        <w:t>Bewertung der Verträglichkeit und Ausrichtung dieser Ziele mit der Politik des Managementsystems und der gesamten Unternehmensziele</w:t>
      </w:r>
    </w:p>
    <w:p w14:paraId="2410603F" w14:textId="77777777" w:rsidR="00D9108B" w:rsidRDefault="00D9108B" w:rsidP="00C05227">
      <w:pPr>
        <w:pStyle w:val="berschrift2"/>
      </w:pPr>
      <w:r>
        <w:t>Gründe für ein Audit</w:t>
      </w:r>
    </w:p>
    <w:p w14:paraId="23491EE4" w14:textId="77777777" w:rsidR="00D9108B" w:rsidRDefault="00D9108B" w:rsidP="00D9108B">
      <w:r>
        <w:t xml:space="preserve">Ein Audit kann durchgeführt werden, um </w:t>
      </w:r>
    </w:p>
    <w:p w14:paraId="4732C7AD" w14:textId="77777777" w:rsidR="00D9108B" w:rsidRDefault="00D9108B" w:rsidP="007474C6">
      <w:pPr>
        <w:numPr>
          <w:ilvl w:val="0"/>
          <w:numId w:val="18"/>
        </w:numPr>
      </w:pPr>
      <w:r>
        <w:t>vor Vertragsabschluss eine erste Bewertung eines Lieferanten zu erhalten</w:t>
      </w:r>
    </w:p>
    <w:p w14:paraId="02231031" w14:textId="77777777" w:rsidR="00D9108B" w:rsidRDefault="00D9108B" w:rsidP="007474C6">
      <w:pPr>
        <w:numPr>
          <w:ilvl w:val="0"/>
          <w:numId w:val="18"/>
        </w:numPr>
      </w:pPr>
      <w:r>
        <w:t>nachzuweisen, dass das QM-System eines Lieferanten die festgelegten Forderungen laufend erfüllt und dass es verwirklicht ist</w:t>
      </w:r>
    </w:p>
    <w:p w14:paraId="1630E133" w14:textId="77777777" w:rsidR="00D9108B" w:rsidRDefault="00D9108B" w:rsidP="007474C6">
      <w:pPr>
        <w:numPr>
          <w:ilvl w:val="0"/>
          <w:numId w:val="18"/>
        </w:numPr>
      </w:pPr>
      <w:r>
        <w:lastRenderedPageBreak/>
        <w:t>das eigene QM-System zu bewerten</w:t>
      </w:r>
    </w:p>
    <w:p w14:paraId="6C3C1A3F" w14:textId="77777777" w:rsidR="00D9108B" w:rsidRDefault="00D9108B" w:rsidP="007474C6">
      <w:pPr>
        <w:numPr>
          <w:ilvl w:val="0"/>
          <w:numId w:val="18"/>
        </w:numPr>
      </w:pPr>
      <w:r>
        <w:t>nachzuweisen, dass das eigene QM-System die festgelegten Forderungen laufend erfüllt und dass es verwirklicht ist.</w:t>
      </w:r>
    </w:p>
    <w:p w14:paraId="58C7E6FC" w14:textId="77777777" w:rsidR="00D9108B" w:rsidRDefault="00D9108B" w:rsidP="00D9108B">
      <w:r>
        <w:t>Die Norm DIN EN ISO 19011 nennt weitere Aspekte, die bei der Festlegung eines Auditprogramms erwogen werden sollen:</w:t>
      </w:r>
    </w:p>
    <w:p w14:paraId="07F53462" w14:textId="77777777" w:rsidR="00D9108B" w:rsidRDefault="00D9108B" w:rsidP="00D9108B">
      <w:r>
        <w:t>a) Managementprioritäten;</w:t>
      </w:r>
    </w:p>
    <w:p w14:paraId="64E7371E" w14:textId="77777777" w:rsidR="00D9108B" w:rsidRDefault="00D9108B" w:rsidP="00D9108B">
      <w:r>
        <w:t>b) kommerzielle und andere geschäftliche Intentionen;</w:t>
      </w:r>
    </w:p>
    <w:p w14:paraId="153A577D" w14:textId="77777777" w:rsidR="00D9108B" w:rsidRDefault="00D9108B" w:rsidP="00D9108B">
      <w:r>
        <w:t>c) Merkmale von Prozessen. Produkten und Projekten sowie Änderungen an diesen;</w:t>
      </w:r>
    </w:p>
    <w:p w14:paraId="7A3B04DD" w14:textId="77777777" w:rsidR="00D9108B" w:rsidRDefault="00D9108B" w:rsidP="00D9108B">
      <w:r>
        <w:t>d) Managementsystem-Anforderungen;</w:t>
      </w:r>
    </w:p>
    <w:p w14:paraId="453683CD" w14:textId="77777777" w:rsidR="00D9108B" w:rsidRDefault="00D9108B" w:rsidP="00D9108B">
      <w:r>
        <w:t>e) rechtliche und vertragliche Anforderungen sowie weitere Anforderungen, zu denen die Organisation verpflichtet ist;</w:t>
      </w:r>
    </w:p>
    <w:p w14:paraId="576B3081" w14:textId="4A6FE35F" w:rsidR="00D9108B" w:rsidRDefault="00D9108B" w:rsidP="00D9108B">
      <w:r>
        <w:t>f) Erfordernis der Lieferantenbeurteilung</w:t>
      </w:r>
      <w:r w:rsidR="000B7C82">
        <w:t>;</w:t>
      </w:r>
    </w:p>
    <w:p w14:paraId="4630A752" w14:textId="77777777" w:rsidR="00D9108B" w:rsidRDefault="00D9108B" w:rsidP="00D9108B">
      <w:r>
        <w:t>g) Erfordernisse und Erwartungen interessierter Parteien. einschlie</w:t>
      </w:r>
      <w:r w:rsidR="00C05227">
        <w:t>ß</w:t>
      </w:r>
      <w:r>
        <w:t>lich der Kunden;</w:t>
      </w:r>
    </w:p>
    <w:p w14:paraId="538FC230" w14:textId="27E22B9F" w:rsidR="00D9108B" w:rsidRDefault="00D9108B" w:rsidP="00D9108B">
      <w:r>
        <w:t>h) Leistungsgrad der zu auditierenden Organisation</w:t>
      </w:r>
      <w:r w:rsidR="000B7C82">
        <w:t>,</w:t>
      </w:r>
      <w:r>
        <w:t xml:space="preserve"> wie dieser sieh beim Auftreten von Fehlern</w:t>
      </w:r>
      <w:r w:rsidR="00C05227">
        <w:t xml:space="preserve"> </w:t>
      </w:r>
      <w:r>
        <w:t>bzw. bei Zwischen- oder Störfällen oder Kundenbeschwerden widerspiegelt;</w:t>
      </w:r>
    </w:p>
    <w:p w14:paraId="4D199DA1" w14:textId="77777777" w:rsidR="00D9108B" w:rsidRDefault="00D9108B" w:rsidP="00D9108B">
      <w:r>
        <w:t>i) Risiken für die zu auditierende Organisation;</w:t>
      </w:r>
    </w:p>
    <w:p w14:paraId="6AC0FC6E" w14:textId="77777777" w:rsidR="00D9108B" w:rsidRDefault="00D9108B" w:rsidP="00D9108B">
      <w:r>
        <w:t>j) Ergebnisse aus vorangegangenen Audits;</w:t>
      </w:r>
    </w:p>
    <w:p w14:paraId="08A10B17" w14:textId="77777777" w:rsidR="00D9108B" w:rsidRDefault="00D9108B" w:rsidP="00D9108B">
      <w:r>
        <w:t>k) Reifegrad des Managementsystems, das auditiert wird.</w:t>
      </w:r>
    </w:p>
    <w:p w14:paraId="25331FE3" w14:textId="77777777" w:rsidR="00816ED1" w:rsidRDefault="00816ED1">
      <w:pPr>
        <w:pStyle w:val="berschrift1"/>
      </w:pPr>
      <w:bookmarkStart w:id="10" w:name="_Toc378936596"/>
      <w:bookmarkStart w:id="11" w:name="_Toc378937362"/>
      <w:bookmarkStart w:id="12" w:name="_Toc378937543"/>
      <w:bookmarkStart w:id="13" w:name="_Toc378937613"/>
      <w:bookmarkStart w:id="14" w:name="_Toc378937699"/>
      <w:r>
        <w:t>Beschreibung des Ablaufes</w:t>
      </w:r>
      <w:bookmarkEnd w:id="10"/>
      <w:bookmarkEnd w:id="11"/>
      <w:bookmarkEnd w:id="12"/>
      <w:bookmarkEnd w:id="13"/>
      <w:bookmarkEnd w:id="14"/>
    </w:p>
    <w:p w14:paraId="355B1996" w14:textId="77777777" w:rsidR="00D9108B" w:rsidRPr="00D9108B" w:rsidRDefault="00D9108B" w:rsidP="00D9108B">
      <w:pPr>
        <w:pStyle w:val="berschrift2"/>
      </w:pPr>
      <w:bookmarkStart w:id="15" w:name="_Toc378937363"/>
      <w:bookmarkStart w:id="16" w:name="_Toc378937544"/>
      <w:bookmarkStart w:id="17" w:name="_Toc378937614"/>
      <w:bookmarkStart w:id="18" w:name="_Toc378937700"/>
      <w:r>
        <w:t>Auditprogramm</w:t>
      </w:r>
      <w:bookmarkEnd w:id="15"/>
      <w:bookmarkEnd w:id="16"/>
      <w:bookmarkEnd w:id="17"/>
      <w:bookmarkEnd w:id="18"/>
    </w:p>
    <w:p w14:paraId="02F16C55" w14:textId="77777777" w:rsidR="00B020DD" w:rsidRDefault="0090780F" w:rsidP="00D9108B">
      <w:pPr>
        <w:pStyle w:val="berschrift3"/>
      </w:pPr>
      <w:bookmarkStart w:id="19" w:name="_Toc378936600"/>
      <w:bookmarkStart w:id="20" w:name="_Toc378937364"/>
      <w:bookmarkStart w:id="21" w:name="_Toc378937545"/>
      <w:bookmarkStart w:id="22" w:name="_Toc378937615"/>
      <w:bookmarkStart w:id="23" w:name="_Toc378937701"/>
      <w:r>
        <w:t>Festlegung eines Auditprogrammes</w:t>
      </w:r>
      <w:bookmarkEnd w:id="19"/>
      <w:bookmarkEnd w:id="20"/>
      <w:bookmarkEnd w:id="21"/>
      <w:bookmarkEnd w:id="22"/>
      <w:bookmarkEnd w:id="23"/>
    </w:p>
    <w:p w14:paraId="02D5AE62" w14:textId="77777777" w:rsidR="0090780F" w:rsidRDefault="00155373" w:rsidP="0090780F">
      <w:r>
        <w:t xml:space="preserve">Die Leitung des </w:t>
      </w:r>
      <w:r w:rsidR="0090780F">
        <w:t>Auditprogramm</w:t>
      </w:r>
      <w:r>
        <w:t>s</w:t>
      </w:r>
      <w:r w:rsidR="0090780F">
        <w:t xml:space="preserve"> legt</w:t>
      </w:r>
      <w:r>
        <w:t xml:space="preserve"> fest</w:t>
      </w:r>
      <w:r w:rsidR="0090780F">
        <w:t>:</w:t>
      </w:r>
    </w:p>
    <w:p w14:paraId="5A8F8D3D" w14:textId="77777777" w:rsidR="0090780F" w:rsidRDefault="0090780F" w:rsidP="007474C6">
      <w:pPr>
        <w:numPr>
          <w:ilvl w:val="0"/>
          <w:numId w:val="19"/>
        </w:numPr>
      </w:pPr>
      <w:r>
        <w:t>de</w:t>
      </w:r>
      <w:r w:rsidR="000F0FB5">
        <w:t>n</w:t>
      </w:r>
      <w:r>
        <w:t xml:space="preserve"> Umfang des Auditprogramms</w:t>
      </w:r>
    </w:p>
    <w:p w14:paraId="502A515E" w14:textId="77777777" w:rsidR="0090780F" w:rsidRDefault="000F0FB5" w:rsidP="007474C6">
      <w:pPr>
        <w:numPr>
          <w:ilvl w:val="0"/>
          <w:numId w:val="19"/>
        </w:numPr>
      </w:pPr>
      <w:r>
        <w:t xml:space="preserve">welche </w:t>
      </w:r>
      <w:r w:rsidR="0090780F">
        <w:t xml:space="preserve">Risiken </w:t>
      </w:r>
      <w:r>
        <w:t xml:space="preserve">bestehen und wie sie zu </w:t>
      </w:r>
      <w:r w:rsidR="0090780F">
        <w:t>bewerten</w:t>
      </w:r>
      <w:r>
        <w:t xml:space="preserve"> sind </w:t>
      </w:r>
    </w:p>
    <w:p w14:paraId="02807126" w14:textId="77777777" w:rsidR="0090780F" w:rsidRDefault="000F0FB5" w:rsidP="007474C6">
      <w:pPr>
        <w:numPr>
          <w:ilvl w:val="0"/>
          <w:numId w:val="19"/>
        </w:numPr>
      </w:pPr>
      <w:r>
        <w:t xml:space="preserve">wer für die </w:t>
      </w:r>
      <w:r w:rsidR="0090780F">
        <w:t>Audit</w:t>
      </w:r>
      <w:r>
        <w:t>s verantwortlich ist</w:t>
      </w:r>
    </w:p>
    <w:p w14:paraId="148164CC" w14:textId="77777777" w:rsidR="0090780F" w:rsidRDefault="0090780F" w:rsidP="007474C6">
      <w:pPr>
        <w:numPr>
          <w:ilvl w:val="0"/>
          <w:numId w:val="19"/>
        </w:numPr>
      </w:pPr>
      <w:r>
        <w:t>Verfahren f</w:t>
      </w:r>
      <w:r w:rsidR="000F0FB5">
        <w:t>ür die Auditprogramme</w:t>
      </w:r>
    </w:p>
    <w:p w14:paraId="43049D1C" w14:textId="77777777" w:rsidR="0090780F" w:rsidRDefault="00155373" w:rsidP="007474C6">
      <w:pPr>
        <w:numPr>
          <w:ilvl w:val="0"/>
          <w:numId w:val="19"/>
        </w:numPr>
      </w:pPr>
      <w:r>
        <w:t xml:space="preserve">den </w:t>
      </w:r>
      <w:r w:rsidR="000F0FB5">
        <w:t>Bedarf an Ressourcen</w:t>
      </w:r>
    </w:p>
    <w:p w14:paraId="230C1217" w14:textId="77777777" w:rsidR="0090780F" w:rsidRDefault="000F0FB5" w:rsidP="0090780F">
      <w:r>
        <w:t xml:space="preserve">Sie setzt das </w:t>
      </w:r>
      <w:r w:rsidR="0090780F">
        <w:t>Auditprogramm</w:t>
      </w:r>
      <w:r>
        <w:t xml:space="preserve"> um</w:t>
      </w:r>
      <w:r w:rsidR="0090780F">
        <w:t xml:space="preserve">, </w:t>
      </w:r>
      <w:r>
        <w:t xml:space="preserve">indem sie die </w:t>
      </w:r>
      <w:r w:rsidR="0090780F">
        <w:t>Auditziele, de</w:t>
      </w:r>
      <w:r>
        <w:t>n</w:t>
      </w:r>
      <w:r w:rsidR="0090780F">
        <w:t xml:space="preserve"> Umfang und d</w:t>
      </w:r>
      <w:r>
        <w:t xml:space="preserve">ie </w:t>
      </w:r>
      <w:r w:rsidR="0090780F">
        <w:t xml:space="preserve">Kriterien </w:t>
      </w:r>
      <w:r>
        <w:t xml:space="preserve">der </w:t>
      </w:r>
      <w:r w:rsidR="0090780F">
        <w:t>einze</w:t>
      </w:r>
      <w:r>
        <w:t>l</w:t>
      </w:r>
      <w:r w:rsidR="0090780F">
        <w:t>ne</w:t>
      </w:r>
      <w:r>
        <w:t>n</w:t>
      </w:r>
      <w:r w:rsidR="0090780F">
        <w:t xml:space="preserve"> Audits</w:t>
      </w:r>
      <w:r w:rsidR="00155373">
        <w:t xml:space="preserve"> und </w:t>
      </w:r>
      <w:r w:rsidR="0090780F">
        <w:t>d</w:t>
      </w:r>
      <w:r>
        <w:t xml:space="preserve">ie </w:t>
      </w:r>
      <w:r w:rsidR="00155373">
        <w:t xml:space="preserve">geeigneten </w:t>
      </w:r>
      <w:r w:rsidR="0090780F">
        <w:t>Auditmethoden</w:t>
      </w:r>
      <w:r w:rsidR="00155373">
        <w:t xml:space="preserve"> ermittelt</w:t>
      </w:r>
      <w:r>
        <w:t xml:space="preserve">, </w:t>
      </w:r>
      <w:r w:rsidR="00155373">
        <w:t xml:space="preserve">das </w:t>
      </w:r>
      <w:r w:rsidR="0090780F">
        <w:t>Auditteam</w:t>
      </w:r>
      <w:r w:rsidR="00155373">
        <w:t xml:space="preserve"> auswählt, d</w:t>
      </w:r>
      <w:r>
        <w:t xml:space="preserve">ie </w:t>
      </w:r>
      <w:r w:rsidR="0090780F">
        <w:t>Auditoren</w:t>
      </w:r>
      <w:r>
        <w:t xml:space="preserve"> </w:t>
      </w:r>
      <w:r w:rsidR="00155373">
        <w:t xml:space="preserve">bewertet, ihre fachliche Weiterbildung sichert und </w:t>
      </w:r>
      <w:r w:rsidR="0090780F">
        <w:t xml:space="preserve">angemessene Aufzeichnungen zum Auditprogramm </w:t>
      </w:r>
      <w:r>
        <w:t xml:space="preserve">lenkt. </w:t>
      </w:r>
      <w:r w:rsidR="0090780F">
        <w:t>leitet und aufrechterh</w:t>
      </w:r>
      <w:r>
        <w:t>ä</w:t>
      </w:r>
      <w:r w:rsidR="0090780F">
        <w:t>lt</w:t>
      </w:r>
      <w:r w:rsidR="00155373">
        <w:t>.</w:t>
      </w:r>
    </w:p>
    <w:p w14:paraId="211ECACF" w14:textId="77777777" w:rsidR="000F0FB5" w:rsidRDefault="0090780F" w:rsidP="0090780F">
      <w:r>
        <w:lastRenderedPageBreak/>
        <w:t xml:space="preserve">Die </w:t>
      </w:r>
      <w:r w:rsidR="00155373">
        <w:t xml:space="preserve">Leitung des Auditprogramms </w:t>
      </w:r>
      <w:r w:rsidR="000F0FB5">
        <w:t>soll die o</w:t>
      </w:r>
      <w:r>
        <w:t xml:space="preserve">berste Leitung </w:t>
      </w:r>
      <w:r w:rsidR="000F0FB5">
        <w:t>ü</w:t>
      </w:r>
      <w:r>
        <w:t>ber d</w:t>
      </w:r>
      <w:r w:rsidR="000F0FB5">
        <w:t xml:space="preserve">as Auditprogramm </w:t>
      </w:r>
      <w:r>
        <w:t>informieren und</w:t>
      </w:r>
      <w:r w:rsidR="000F0FB5">
        <w:t xml:space="preserve"> – am besten bei</w:t>
      </w:r>
      <w:r w:rsidR="00321D1A">
        <w:t xml:space="preserve"> der</w:t>
      </w:r>
      <w:r w:rsidR="000F0FB5">
        <w:t xml:space="preserve"> Managementbewertung – genehmigen lassen. </w:t>
      </w:r>
    </w:p>
    <w:p w14:paraId="3557217F" w14:textId="77777777" w:rsidR="00B020DD" w:rsidRDefault="00155373" w:rsidP="00D9108B">
      <w:pPr>
        <w:pStyle w:val="berschrift3"/>
      </w:pPr>
      <w:bookmarkStart w:id="24" w:name="_Toc378936601"/>
      <w:bookmarkStart w:id="25" w:name="_Toc378937365"/>
      <w:bookmarkStart w:id="26" w:name="_Toc378937546"/>
      <w:bookmarkStart w:id="27" w:name="_Toc378937616"/>
      <w:bookmarkStart w:id="28" w:name="_Toc378937702"/>
      <w:r>
        <w:t>Umfang des Auditprogramms</w:t>
      </w:r>
      <w:bookmarkEnd w:id="24"/>
      <w:bookmarkEnd w:id="25"/>
      <w:bookmarkEnd w:id="26"/>
      <w:bookmarkEnd w:id="27"/>
      <w:bookmarkEnd w:id="28"/>
    </w:p>
    <w:p w14:paraId="6AACC4C0" w14:textId="77777777" w:rsidR="00155373" w:rsidRDefault="00155373" w:rsidP="00547143">
      <w:r>
        <w:t>Der Umfang eines Auditprogramms kann variieren in Abhängigkeit von der Größe und Art der zu auditierenden Organisation sowie auch von der Art. Funktionalität, Komplexität und dem Reifegrad des zu auditierenden Managementsystems sowie von Fragen. die f</w:t>
      </w:r>
      <w:r w:rsidR="002171D4">
        <w:t>ü</w:t>
      </w:r>
      <w:r>
        <w:t>r das Managementsystem der zu auditierenden Organisation von Bedeutung sind.</w:t>
      </w:r>
    </w:p>
    <w:p w14:paraId="0104DBC3" w14:textId="77777777" w:rsidR="002171D4" w:rsidRDefault="002171D4" w:rsidP="00547143">
      <w:r>
        <w:t>Das Auditprogramm kann aus einem einzelnen Audit des QM-Systems bis hin zu vielen differenzierten Aud</w:t>
      </w:r>
      <w:r w:rsidRPr="00547143">
        <w:t>i</w:t>
      </w:r>
      <w:r>
        <w:t xml:space="preserve">ts der Bereiche und Teilbereiche, Personen, Prozesse, Produkten und Projekten bestehen. </w:t>
      </w:r>
    </w:p>
    <w:p w14:paraId="326F6B6F" w14:textId="77777777" w:rsidR="00016F47" w:rsidRDefault="002171D4" w:rsidP="00547143">
      <w:r>
        <w:t xml:space="preserve">Sein Umfang hängt ab von </w:t>
      </w:r>
    </w:p>
    <w:p w14:paraId="77793F83" w14:textId="77777777" w:rsidR="00016F47" w:rsidRDefault="002171D4" w:rsidP="007474C6">
      <w:pPr>
        <w:numPr>
          <w:ilvl w:val="0"/>
          <w:numId w:val="20"/>
        </w:numPr>
      </w:pPr>
      <w:r>
        <w:t xml:space="preserve">den Zielen, dem </w:t>
      </w:r>
      <w:r w:rsidR="00155373">
        <w:t xml:space="preserve">Umfang und </w:t>
      </w:r>
      <w:r>
        <w:t xml:space="preserve">der </w:t>
      </w:r>
      <w:r w:rsidR="00155373">
        <w:t>Dauer j</w:t>
      </w:r>
      <w:r>
        <w:t>e</w:t>
      </w:r>
      <w:r w:rsidR="00155373">
        <w:t>de</w:t>
      </w:r>
      <w:r>
        <w:t xml:space="preserve">s einzelnen </w:t>
      </w:r>
      <w:r w:rsidR="00155373">
        <w:t>Audits</w:t>
      </w:r>
      <w:r>
        <w:t xml:space="preserve">, </w:t>
      </w:r>
    </w:p>
    <w:p w14:paraId="01868728" w14:textId="77777777" w:rsidR="00016F47" w:rsidRDefault="00155373" w:rsidP="007474C6">
      <w:pPr>
        <w:numPr>
          <w:ilvl w:val="0"/>
          <w:numId w:val="20"/>
        </w:numPr>
      </w:pPr>
      <w:r>
        <w:t>d</w:t>
      </w:r>
      <w:r w:rsidR="002171D4">
        <w:t xml:space="preserve">er </w:t>
      </w:r>
      <w:r>
        <w:t>Anzahl der Audits</w:t>
      </w:r>
      <w:r w:rsidR="002171D4">
        <w:t xml:space="preserve"> </w:t>
      </w:r>
      <w:r>
        <w:t>einschlie</w:t>
      </w:r>
      <w:r w:rsidR="002171D4">
        <w:t>ß</w:t>
      </w:r>
      <w:r>
        <w:t xml:space="preserve">lich </w:t>
      </w:r>
      <w:r w:rsidR="002171D4">
        <w:t xml:space="preserve">der </w:t>
      </w:r>
      <w:r>
        <w:t>Auditnachfolget</w:t>
      </w:r>
      <w:r w:rsidR="002171D4">
        <w:t>ä</w:t>
      </w:r>
      <w:r>
        <w:t>tigkeiten</w:t>
      </w:r>
      <w:r w:rsidR="002171D4">
        <w:t xml:space="preserve">; </w:t>
      </w:r>
    </w:p>
    <w:p w14:paraId="20FBBD75" w14:textId="77777777" w:rsidR="00016F47" w:rsidRDefault="002171D4" w:rsidP="007474C6">
      <w:pPr>
        <w:numPr>
          <w:ilvl w:val="0"/>
          <w:numId w:val="20"/>
        </w:numPr>
      </w:pPr>
      <w:r>
        <w:t xml:space="preserve">der </w:t>
      </w:r>
      <w:r w:rsidR="00155373">
        <w:t>Anzahl</w:t>
      </w:r>
      <w:r>
        <w:t>,</w:t>
      </w:r>
      <w:r w:rsidR="00155373">
        <w:t xml:space="preserve"> Bedeutung</w:t>
      </w:r>
      <w:r>
        <w:t>,</w:t>
      </w:r>
      <w:r w:rsidR="00155373">
        <w:t xml:space="preserve"> Komplexit</w:t>
      </w:r>
      <w:r>
        <w:t>ä</w:t>
      </w:r>
      <w:r w:rsidR="00155373">
        <w:t>t</w:t>
      </w:r>
      <w:r>
        <w:t xml:space="preserve"> und </w:t>
      </w:r>
      <w:r w:rsidR="00155373">
        <w:t>Gleich</w:t>
      </w:r>
      <w:r>
        <w:t xml:space="preserve">förmigkeit der Abteilungen </w:t>
      </w:r>
      <w:r w:rsidR="00155373">
        <w:t>sowie d</w:t>
      </w:r>
      <w:r>
        <w:t>er</w:t>
      </w:r>
      <w:r w:rsidR="00155373">
        <w:t xml:space="preserve"> Standorte</w:t>
      </w:r>
      <w:r>
        <w:t xml:space="preserve">; </w:t>
      </w:r>
    </w:p>
    <w:p w14:paraId="74A0069F" w14:textId="77777777" w:rsidR="00016F47" w:rsidRDefault="002171D4" w:rsidP="007474C6">
      <w:pPr>
        <w:numPr>
          <w:ilvl w:val="0"/>
          <w:numId w:val="20"/>
        </w:numPr>
      </w:pPr>
      <w:r>
        <w:t xml:space="preserve">Faktoren, die </w:t>
      </w:r>
      <w:r w:rsidR="00155373">
        <w:t>die Wirksamkeit des Managementsystems beeinflussen;</w:t>
      </w:r>
      <w:r>
        <w:t xml:space="preserve"> </w:t>
      </w:r>
    </w:p>
    <w:p w14:paraId="3A2AF44A" w14:textId="77777777" w:rsidR="002171D4" w:rsidRDefault="002171D4" w:rsidP="007474C6">
      <w:pPr>
        <w:numPr>
          <w:ilvl w:val="0"/>
          <w:numId w:val="20"/>
        </w:numPr>
      </w:pPr>
      <w:r>
        <w:t>A</w:t>
      </w:r>
      <w:r w:rsidR="00155373">
        <w:t>uditkriterien</w:t>
      </w:r>
      <w:r>
        <w:t xml:space="preserve"> </w:t>
      </w:r>
      <w:r w:rsidR="00155373">
        <w:t>wie geplante Absprachen bez</w:t>
      </w:r>
      <w:r>
        <w:t>ü</w:t>
      </w:r>
      <w:r w:rsidR="00155373">
        <w:t>glich der relevanten Managementnormen, der rechtlichen und vertraglichen</w:t>
      </w:r>
      <w:r w:rsidRPr="002171D4">
        <w:t xml:space="preserve"> </w:t>
      </w:r>
      <w:r>
        <w:t>Anforderungen sowie weiterer Anforderungen, gegenüber denen die Organisation verpflichtet ist;</w:t>
      </w:r>
    </w:p>
    <w:p w14:paraId="1CEA9A1E" w14:textId="77777777" w:rsidR="002171D4" w:rsidRDefault="002171D4" w:rsidP="007474C6">
      <w:pPr>
        <w:numPr>
          <w:ilvl w:val="0"/>
          <w:numId w:val="20"/>
        </w:numPr>
      </w:pPr>
      <w:r>
        <w:t>Schlussfolgerungen aus früheren internen bzw. externen Audits;</w:t>
      </w:r>
    </w:p>
    <w:p w14:paraId="6F274591" w14:textId="77777777" w:rsidR="002171D4" w:rsidRDefault="002171D4" w:rsidP="007474C6">
      <w:pPr>
        <w:numPr>
          <w:ilvl w:val="0"/>
          <w:numId w:val="20"/>
        </w:numPr>
      </w:pPr>
      <w:r>
        <w:t>Ergebnisse aus einer früheren Auditprogrammbewertung;</w:t>
      </w:r>
    </w:p>
    <w:p w14:paraId="50A4AF41" w14:textId="77777777" w:rsidR="002171D4" w:rsidRDefault="002171D4" w:rsidP="007474C6">
      <w:pPr>
        <w:numPr>
          <w:ilvl w:val="0"/>
          <w:numId w:val="20"/>
        </w:numPr>
      </w:pPr>
      <w:r>
        <w:t>Sprache, kulturelle und soziale Belange;</w:t>
      </w:r>
    </w:p>
    <w:p w14:paraId="58E439E3" w14:textId="77777777" w:rsidR="002171D4" w:rsidRDefault="002171D4" w:rsidP="007474C6">
      <w:pPr>
        <w:numPr>
          <w:ilvl w:val="0"/>
          <w:numId w:val="20"/>
        </w:numPr>
      </w:pPr>
      <w:r>
        <w:t>Anliegen interessierter Parteien, wie z</w:t>
      </w:r>
      <w:r w:rsidR="00016F47">
        <w:t>.</w:t>
      </w:r>
      <w:r>
        <w:t xml:space="preserve"> B</w:t>
      </w:r>
      <w:r w:rsidR="00016F47">
        <w:t>.</w:t>
      </w:r>
      <w:r>
        <w:t xml:space="preserve"> Kundenbeschwerden oder Nichteinhaltung rechtlicher Anforderungen;</w:t>
      </w:r>
    </w:p>
    <w:p w14:paraId="468D9B2C" w14:textId="77777777" w:rsidR="002171D4" w:rsidRDefault="002171D4" w:rsidP="007474C6">
      <w:pPr>
        <w:numPr>
          <w:ilvl w:val="0"/>
          <w:numId w:val="20"/>
        </w:numPr>
      </w:pPr>
      <w:r>
        <w:t>bedeutsame Änderungen bei der zu auditierenden Organisation oder ihrer Tä</w:t>
      </w:r>
      <w:r w:rsidR="00016F47">
        <w:t>tigkeiten</w:t>
      </w:r>
    </w:p>
    <w:p w14:paraId="4186BB6E" w14:textId="77777777" w:rsidR="002171D4" w:rsidRDefault="002171D4" w:rsidP="007474C6">
      <w:pPr>
        <w:numPr>
          <w:ilvl w:val="0"/>
          <w:numId w:val="20"/>
        </w:numPr>
      </w:pPr>
      <w:r>
        <w:t>Verfügbarkeit von Informations-und Kommunikationstechnologien zur Unterstützung der Audittätigkeiten</w:t>
      </w:r>
    </w:p>
    <w:p w14:paraId="68D139A2" w14:textId="710A90BF" w:rsidR="00155373" w:rsidRDefault="002171D4" w:rsidP="007474C6">
      <w:pPr>
        <w:numPr>
          <w:ilvl w:val="0"/>
          <w:numId w:val="20"/>
        </w:numPr>
      </w:pPr>
      <w:r>
        <w:t>das Auftreten interner und externer Ereignisse, wie z</w:t>
      </w:r>
      <w:r w:rsidR="00016F47">
        <w:t>.</w:t>
      </w:r>
      <w:r>
        <w:t xml:space="preserve"> B. Produktausfall, Sicherheitslecks bei Informationen, Vorfälle im Arbeits-und Gesundheitsschutz, </w:t>
      </w:r>
      <w:r w:rsidR="00016F47">
        <w:t xml:space="preserve">Haftpflichtfälle, </w:t>
      </w:r>
      <w:r>
        <w:t>Stra</w:t>
      </w:r>
      <w:r w:rsidR="00016F47">
        <w:t>ftaten oder Umweltschadensf</w:t>
      </w:r>
      <w:r w:rsidR="00E13AF5">
        <w:t>ä</w:t>
      </w:r>
      <w:r w:rsidR="00016F47">
        <w:t>lle</w:t>
      </w:r>
    </w:p>
    <w:p w14:paraId="3D9CF16A" w14:textId="77777777" w:rsidR="00016F47" w:rsidRDefault="00547143" w:rsidP="00D9108B">
      <w:pPr>
        <w:pStyle w:val="berschrift3"/>
      </w:pPr>
      <w:bookmarkStart w:id="29" w:name="_Toc378936603"/>
      <w:bookmarkStart w:id="30" w:name="_Toc378937367"/>
      <w:bookmarkStart w:id="31" w:name="_Toc378937548"/>
      <w:bookmarkStart w:id="32" w:name="_Toc378937618"/>
      <w:bookmarkStart w:id="33" w:name="_Toc378937704"/>
      <w:r>
        <w:lastRenderedPageBreak/>
        <w:t>Verfahren im Auditprogramm</w:t>
      </w:r>
      <w:bookmarkEnd w:id="29"/>
      <w:bookmarkEnd w:id="30"/>
      <w:bookmarkEnd w:id="31"/>
      <w:bookmarkEnd w:id="32"/>
      <w:bookmarkEnd w:id="33"/>
    </w:p>
    <w:p w14:paraId="48E6491F" w14:textId="77777777" w:rsidR="00547143" w:rsidRDefault="00547143" w:rsidP="00547143">
      <w:r>
        <w:t xml:space="preserve">Die Leitung des Auditprogramms legt die Verfahren im Auditprogramm fest. Sie sind im Audit-Handbuch als Anlage zu dieser VA dargelegt. </w:t>
      </w:r>
    </w:p>
    <w:p w14:paraId="45900D64" w14:textId="77777777" w:rsidR="00547143" w:rsidRDefault="00547143" w:rsidP="007474C6">
      <w:pPr>
        <w:numPr>
          <w:ilvl w:val="0"/>
          <w:numId w:val="22"/>
        </w:numPr>
      </w:pPr>
      <w:r>
        <w:t>Planung und Terminierung von Audits unter Beachtung von Programmrisiken;</w:t>
      </w:r>
    </w:p>
    <w:p w14:paraId="425E9B15" w14:textId="77777777" w:rsidR="00547143" w:rsidRDefault="00547143" w:rsidP="007474C6">
      <w:pPr>
        <w:numPr>
          <w:ilvl w:val="0"/>
          <w:numId w:val="22"/>
        </w:numPr>
      </w:pPr>
      <w:r>
        <w:t>Sicherstellung der Informationssicherheit und Vertraulichkeit;</w:t>
      </w:r>
    </w:p>
    <w:p w14:paraId="427041BB" w14:textId="77777777" w:rsidR="00547143" w:rsidRDefault="00547143" w:rsidP="007474C6">
      <w:pPr>
        <w:numPr>
          <w:ilvl w:val="0"/>
          <w:numId w:val="22"/>
        </w:numPr>
      </w:pPr>
      <w:r>
        <w:t>Sicherstellung der Kompetenz der Auditoren und des Auditteamleiters;</w:t>
      </w:r>
    </w:p>
    <w:p w14:paraId="67967940" w14:textId="77777777" w:rsidR="00547143" w:rsidRDefault="00547143" w:rsidP="007474C6">
      <w:pPr>
        <w:numPr>
          <w:ilvl w:val="0"/>
          <w:numId w:val="22"/>
        </w:numPr>
      </w:pPr>
      <w:r>
        <w:t>Auswahl geeigneter Auditteams sowie Zuweisung ihrer Rollen und Verantwortlichkeiten;</w:t>
      </w:r>
    </w:p>
    <w:p w14:paraId="12B66FAF" w14:textId="77777777" w:rsidR="00547143" w:rsidRDefault="00547143" w:rsidP="007474C6">
      <w:pPr>
        <w:numPr>
          <w:ilvl w:val="0"/>
          <w:numId w:val="22"/>
        </w:numPr>
      </w:pPr>
      <w:r>
        <w:t>Durchführung von Audits. einschließlich der Verwendung geeigneter Stichprobenverfahren;</w:t>
      </w:r>
    </w:p>
    <w:p w14:paraId="7BE74178" w14:textId="77777777" w:rsidR="00547143" w:rsidRDefault="00547143" w:rsidP="007474C6">
      <w:pPr>
        <w:numPr>
          <w:ilvl w:val="0"/>
          <w:numId w:val="22"/>
        </w:numPr>
      </w:pPr>
      <w:r>
        <w:t>Durchführen von Auditfolgemaßnahmen. soweit zutreffend;</w:t>
      </w:r>
    </w:p>
    <w:p w14:paraId="71C7A1EF" w14:textId="77777777" w:rsidR="00547143" w:rsidRDefault="00547143" w:rsidP="007474C6">
      <w:pPr>
        <w:numPr>
          <w:ilvl w:val="0"/>
          <w:numId w:val="22"/>
        </w:numPr>
      </w:pPr>
      <w:r>
        <w:t>Berichterstattung an die oberste Leitung über die erreichten Ergebnisse des Auditprogramms;</w:t>
      </w:r>
    </w:p>
    <w:p w14:paraId="129C4C15" w14:textId="77777777" w:rsidR="00547143" w:rsidRDefault="00547143" w:rsidP="007474C6">
      <w:pPr>
        <w:numPr>
          <w:ilvl w:val="0"/>
          <w:numId w:val="22"/>
        </w:numPr>
      </w:pPr>
      <w:r>
        <w:t>Führung von Aufzeichnungen zum Auditprogramm:</w:t>
      </w:r>
    </w:p>
    <w:p w14:paraId="111F77A8" w14:textId="77777777" w:rsidR="00547143" w:rsidRDefault="00547143" w:rsidP="007474C6">
      <w:pPr>
        <w:numPr>
          <w:ilvl w:val="0"/>
          <w:numId w:val="22"/>
        </w:numPr>
      </w:pPr>
      <w:r>
        <w:t>Überwachung und Bewertung der Leistungsfähigkeit und der Risiken sowie Verbesserung der Wirksamkeit des Auditprogramms.</w:t>
      </w:r>
    </w:p>
    <w:p w14:paraId="7F3E1A14" w14:textId="77777777" w:rsidR="00547143" w:rsidRDefault="00547143" w:rsidP="00D9108B">
      <w:pPr>
        <w:pStyle w:val="berschrift3"/>
      </w:pPr>
      <w:bookmarkStart w:id="34" w:name="_Toc378936604"/>
      <w:bookmarkStart w:id="35" w:name="_Toc378937368"/>
      <w:bookmarkStart w:id="36" w:name="_Toc378937549"/>
      <w:bookmarkStart w:id="37" w:name="_Toc378937619"/>
      <w:bookmarkStart w:id="38" w:name="_Toc378937705"/>
      <w:r>
        <w:t>Ressourcen des Auditprogramms</w:t>
      </w:r>
      <w:bookmarkEnd w:id="34"/>
      <w:bookmarkEnd w:id="35"/>
      <w:bookmarkEnd w:id="36"/>
      <w:bookmarkEnd w:id="37"/>
      <w:bookmarkEnd w:id="38"/>
    </w:p>
    <w:p w14:paraId="0C7B7E5C" w14:textId="77777777" w:rsidR="00D661EF" w:rsidRDefault="00547143" w:rsidP="00547143">
      <w:r>
        <w:t>Die Leitung des Auditprogramms muss die erforderlichen finanziellen Ressourcen</w:t>
      </w:r>
      <w:r w:rsidR="00D661EF">
        <w:t xml:space="preserve"> abschätzen,</w:t>
      </w:r>
      <w:r>
        <w:t xml:space="preserve"> um die Auditt</w:t>
      </w:r>
      <w:r w:rsidR="00D661EF">
        <w:t>ä</w:t>
      </w:r>
      <w:r>
        <w:t>tigkeiten zu entwickeln, zu verwirklichen, zu leiten</w:t>
      </w:r>
      <w:r w:rsidR="00D661EF">
        <w:t xml:space="preserve">, zu </w:t>
      </w:r>
      <w:r>
        <w:t>lenken und zu verbes</w:t>
      </w:r>
      <w:r w:rsidR="00D661EF">
        <w:t>sern. Damit muss sie berücksichtigen</w:t>
      </w:r>
    </w:p>
    <w:p w14:paraId="78AB4418" w14:textId="77777777" w:rsidR="00547143" w:rsidRPr="00D661EF" w:rsidRDefault="00D661EF" w:rsidP="007474C6">
      <w:pPr>
        <w:numPr>
          <w:ilvl w:val="0"/>
          <w:numId w:val="23"/>
        </w:numPr>
      </w:pPr>
      <w:r>
        <w:t xml:space="preserve">die </w:t>
      </w:r>
      <w:r w:rsidR="00547143" w:rsidRPr="00D661EF">
        <w:t xml:space="preserve">Auditmethoden; </w:t>
      </w:r>
    </w:p>
    <w:p w14:paraId="5D604128" w14:textId="77777777" w:rsidR="00547143" w:rsidRPr="00D661EF" w:rsidRDefault="00547143" w:rsidP="007474C6">
      <w:pPr>
        <w:numPr>
          <w:ilvl w:val="0"/>
          <w:numId w:val="23"/>
        </w:numPr>
      </w:pPr>
      <w:r w:rsidRPr="00D661EF">
        <w:t>die Verf</w:t>
      </w:r>
      <w:r w:rsidR="00D661EF" w:rsidRPr="00D661EF">
        <w:t>ü</w:t>
      </w:r>
      <w:r w:rsidRPr="00D661EF">
        <w:t>gbarkeit von Auditoren und Fachexperten mit einer f</w:t>
      </w:r>
      <w:r w:rsidR="00D661EF" w:rsidRPr="00D661EF">
        <w:t>ü</w:t>
      </w:r>
      <w:r w:rsidRPr="00D661EF">
        <w:t xml:space="preserve">r die Auditprogrammziele angemessenen Kompetenz; </w:t>
      </w:r>
    </w:p>
    <w:p w14:paraId="50B07FDC" w14:textId="77777777" w:rsidR="00547143" w:rsidRPr="00D661EF" w:rsidRDefault="00547143" w:rsidP="007474C6">
      <w:pPr>
        <w:numPr>
          <w:ilvl w:val="0"/>
          <w:numId w:val="23"/>
        </w:numPr>
      </w:pPr>
      <w:r w:rsidRPr="00D661EF">
        <w:t xml:space="preserve">den Umfang des Auditprogramms und Auditprogrammrisiken; </w:t>
      </w:r>
    </w:p>
    <w:p w14:paraId="1E25FD15" w14:textId="77777777" w:rsidR="00547143" w:rsidRPr="00D661EF" w:rsidRDefault="00547143" w:rsidP="007474C6">
      <w:pPr>
        <w:numPr>
          <w:ilvl w:val="0"/>
          <w:numId w:val="23"/>
        </w:numPr>
      </w:pPr>
      <w:r w:rsidRPr="00D661EF">
        <w:t>Reisezeit und -kosten, Unterbringu</w:t>
      </w:r>
      <w:r w:rsidR="00D661EF" w:rsidRPr="00D661EF">
        <w:t>ng und sonstige Erfordernisse fü</w:t>
      </w:r>
      <w:r w:rsidRPr="00D661EF">
        <w:t xml:space="preserve">r das Auditieren; </w:t>
      </w:r>
    </w:p>
    <w:p w14:paraId="326AC028" w14:textId="77777777" w:rsidR="00547143" w:rsidRDefault="00547143" w:rsidP="007474C6">
      <w:pPr>
        <w:numPr>
          <w:ilvl w:val="0"/>
          <w:numId w:val="23"/>
        </w:numPr>
      </w:pPr>
      <w:r w:rsidRPr="00D661EF">
        <w:t>die Verf</w:t>
      </w:r>
      <w:r w:rsidR="00D661EF" w:rsidRPr="00D661EF">
        <w:t>ü</w:t>
      </w:r>
      <w:r w:rsidRPr="00D661EF">
        <w:t>gbarkeit von Informations-und Kommunikationstechnologien.</w:t>
      </w:r>
    </w:p>
    <w:p w14:paraId="445A9AD8" w14:textId="77777777" w:rsidR="00D661EF" w:rsidRDefault="00D661EF" w:rsidP="00D9108B">
      <w:pPr>
        <w:pStyle w:val="berschrift3"/>
      </w:pPr>
      <w:bookmarkStart w:id="39" w:name="_Toc378936605"/>
      <w:bookmarkStart w:id="40" w:name="_Toc378937369"/>
      <w:bookmarkStart w:id="41" w:name="_Toc378937550"/>
      <w:bookmarkStart w:id="42" w:name="_Toc378937620"/>
      <w:bookmarkStart w:id="43" w:name="_Toc378937706"/>
      <w:r>
        <w:t>Umsetzung des Auditprogramms</w:t>
      </w:r>
      <w:bookmarkEnd w:id="39"/>
      <w:bookmarkEnd w:id="40"/>
      <w:bookmarkEnd w:id="41"/>
      <w:bookmarkEnd w:id="42"/>
      <w:bookmarkEnd w:id="43"/>
    </w:p>
    <w:p w14:paraId="62F321EA" w14:textId="02AE7B7D" w:rsidR="00D661EF" w:rsidRDefault="00D661EF" w:rsidP="00D661EF">
      <w:r>
        <w:t xml:space="preserve">Das Auditprogramm wird </w:t>
      </w:r>
      <w:r w:rsidR="00E13AF5">
        <w:t>mit</w:t>
      </w:r>
      <w:r>
        <w:t xml:space="preserve"> den aufeinander abgestimmten internen Audits umgesetzt. Die dabei zu beachtenden Arbeitsweisen sind im Audit-Handbuch festgelegt.</w:t>
      </w:r>
    </w:p>
    <w:p w14:paraId="2468F8DC" w14:textId="77777777" w:rsidR="00D9108B" w:rsidRDefault="00D9108B" w:rsidP="00D9108B">
      <w:pPr>
        <w:pStyle w:val="berschrift3"/>
      </w:pPr>
      <w:bookmarkStart w:id="44" w:name="_Toc378936610"/>
      <w:bookmarkStart w:id="45" w:name="_Toc378937370"/>
      <w:bookmarkStart w:id="46" w:name="_Toc378937551"/>
      <w:bookmarkStart w:id="47" w:name="_Toc378937621"/>
      <w:bookmarkStart w:id="48" w:name="_Toc378937707"/>
      <w:r>
        <w:t>Ergebnisse des Auditprogramms</w:t>
      </w:r>
      <w:bookmarkEnd w:id="44"/>
      <w:bookmarkEnd w:id="45"/>
      <w:bookmarkEnd w:id="46"/>
      <w:bookmarkEnd w:id="47"/>
      <w:bookmarkEnd w:id="48"/>
    </w:p>
    <w:p w14:paraId="6A1FC425" w14:textId="77777777" w:rsidR="00D9108B" w:rsidRDefault="00D9108B" w:rsidP="00D9108B">
      <w:r>
        <w:t>Die Leitung des Auditprogramms</w:t>
      </w:r>
    </w:p>
    <w:p w14:paraId="5FB4B06F" w14:textId="77777777" w:rsidR="00D9108B" w:rsidRDefault="00D9108B" w:rsidP="007474C6">
      <w:pPr>
        <w:numPr>
          <w:ilvl w:val="0"/>
          <w:numId w:val="24"/>
        </w:numPr>
      </w:pPr>
      <w:r>
        <w:lastRenderedPageBreak/>
        <w:t>bewertet die Auditberichte, einschließlich der Eignung und Angemessenheit der Auditfeststellungen und gibt sie frei;</w:t>
      </w:r>
    </w:p>
    <w:p w14:paraId="31E168DE" w14:textId="77777777" w:rsidR="00D9108B" w:rsidRDefault="00D9108B" w:rsidP="007474C6">
      <w:pPr>
        <w:numPr>
          <w:ilvl w:val="0"/>
          <w:numId w:val="24"/>
        </w:numPr>
      </w:pPr>
      <w:r>
        <w:t>bewertet die Ursachenanalyse und die Wirksamkeit von Korrekturmaßnahmen und vorbeugenden Maßnahmen;</w:t>
      </w:r>
    </w:p>
    <w:p w14:paraId="2F80DE9F" w14:textId="77777777" w:rsidR="00D9108B" w:rsidRDefault="00D9108B" w:rsidP="007474C6">
      <w:pPr>
        <w:numPr>
          <w:ilvl w:val="0"/>
          <w:numId w:val="24"/>
        </w:numPr>
      </w:pPr>
      <w:r>
        <w:t>verteilt die Auditberichte an die oberste Leitung sowie an weitere relevante Parteien;</w:t>
      </w:r>
    </w:p>
    <w:p w14:paraId="7DE948A8" w14:textId="77777777" w:rsidR="00D9108B" w:rsidRPr="00857D2E" w:rsidRDefault="00D9108B" w:rsidP="007474C6">
      <w:pPr>
        <w:numPr>
          <w:ilvl w:val="0"/>
          <w:numId w:val="24"/>
        </w:numPr>
      </w:pPr>
      <w:r>
        <w:t>ermittelt die Notwendigkeit nachfolgender Audittätigkeiten.</w:t>
      </w:r>
    </w:p>
    <w:p w14:paraId="79955F7F" w14:textId="77777777" w:rsidR="00D9108B" w:rsidRDefault="00D9108B" w:rsidP="00D9108B">
      <w:pPr>
        <w:pStyle w:val="berschrift3"/>
      </w:pPr>
      <w:bookmarkStart w:id="49" w:name="_Toc378936611"/>
      <w:bookmarkStart w:id="50" w:name="_Toc378937371"/>
      <w:bookmarkStart w:id="51" w:name="_Toc378937552"/>
      <w:bookmarkStart w:id="52" w:name="_Toc378937622"/>
      <w:bookmarkStart w:id="53" w:name="_Toc378937708"/>
      <w:r>
        <w:t>Überwachung des Auditprogramms</w:t>
      </w:r>
      <w:bookmarkEnd w:id="49"/>
      <w:bookmarkEnd w:id="50"/>
      <w:bookmarkEnd w:id="51"/>
      <w:bookmarkEnd w:id="52"/>
      <w:bookmarkEnd w:id="53"/>
    </w:p>
    <w:p w14:paraId="727D7EC0" w14:textId="77777777" w:rsidR="00D9108B" w:rsidRDefault="00D9108B" w:rsidP="00D9108B">
      <w:r>
        <w:t xml:space="preserve">Die Leitung des Auditprogramms soll die Umsetzung des Programms überwachen, indem sie </w:t>
      </w:r>
    </w:p>
    <w:p w14:paraId="53747014" w14:textId="77777777" w:rsidR="00D9108B" w:rsidRDefault="00D9108B" w:rsidP="00D9108B">
      <w:r>
        <w:t>a) die Konformität mit den Auditprogrammen, Zeitplanen und Auditzielen bewertet</w:t>
      </w:r>
    </w:p>
    <w:p w14:paraId="34FC917F" w14:textId="77777777" w:rsidR="00D9108B" w:rsidRDefault="00D9108B" w:rsidP="00D9108B">
      <w:r>
        <w:t>b) die Leistungsfähigkeit der Mitglieder des Auditteams bewertet</w:t>
      </w:r>
    </w:p>
    <w:p w14:paraId="586693FF" w14:textId="77777777" w:rsidR="00D9108B" w:rsidRDefault="00D9108B" w:rsidP="00D9108B">
      <w:r>
        <w:t>c) die Eignung der Auditteams, den Auditplan umzusetzen, bewertet</w:t>
      </w:r>
    </w:p>
    <w:p w14:paraId="724875D3" w14:textId="77777777" w:rsidR="00D9108B" w:rsidRDefault="00D9108B" w:rsidP="00D9108B">
      <w:r>
        <w:t>d) das Feedback der obersten Leitung, der auditierten Organisationen, der Auditoren sowie weiterer interessierter Parteien bewertet</w:t>
      </w:r>
    </w:p>
    <w:p w14:paraId="60DD17D6" w14:textId="77777777" w:rsidR="00D9108B" w:rsidRDefault="00D9108B" w:rsidP="00D9108B">
      <w:r>
        <w:t>Auditfeststellungen, der Grad der Wirksamkeit des Managementsystems, Veränderungen am Managementsystem des Auftraggebers bzw. der auditierten Organisation, der Wechsel von Lieferanten und Änderungen an der Norm, den rechtlichen und vertraglichen Anforderungen sowie weiteren Anforderungen, denen gegenüber die Organisation verpflichtet ist, und andere Faktoren können eine Änderung des Auditprogramms erforderlich machen.</w:t>
      </w:r>
    </w:p>
    <w:p w14:paraId="1CE85412" w14:textId="77777777" w:rsidR="00D9108B" w:rsidRDefault="00D9108B" w:rsidP="00D9108B">
      <w:pPr>
        <w:pStyle w:val="berschrift3"/>
      </w:pPr>
      <w:bookmarkStart w:id="54" w:name="_Toc378936612"/>
      <w:bookmarkStart w:id="55" w:name="_Toc378937372"/>
      <w:bookmarkStart w:id="56" w:name="_Toc378937553"/>
      <w:bookmarkStart w:id="57" w:name="_Toc378937623"/>
      <w:bookmarkStart w:id="58" w:name="_Toc378937709"/>
      <w:r>
        <w:t>Bewertung des Auditprogrammes</w:t>
      </w:r>
      <w:bookmarkEnd w:id="54"/>
      <w:bookmarkEnd w:id="55"/>
      <w:bookmarkEnd w:id="56"/>
      <w:bookmarkEnd w:id="57"/>
      <w:bookmarkEnd w:id="58"/>
    </w:p>
    <w:p w14:paraId="17EDFC86" w14:textId="77777777" w:rsidR="00D9108B" w:rsidRDefault="00D9108B" w:rsidP="00D9108B">
      <w:r>
        <w:t>Die Leitung des Auditprogramms soll das Programm bewerten und einschätzen, ob dessen Ziele erreicht worden sind. Lehren, die aus der Bewertung des Auditprogramms gezogen wurden. sollen als Eingaben für einen kontinuierlichen Verbesserungsprozess genutzt werden.</w:t>
      </w:r>
    </w:p>
    <w:p w14:paraId="1FFD6D2F" w14:textId="77777777" w:rsidR="00D9108B" w:rsidRDefault="00D9108B" w:rsidP="00D9108B">
      <w:r>
        <w:t xml:space="preserve">Dabei sollen berücksichtigt werden: </w:t>
      </w:r>
    </w:p>
    <w:p w14:paraId="58526902" w14:textId="77777777" w:rsidR="00D9108B" w:rsidRDefault="00D9108B" w:rsidP="00D9108B">
      <w:r>
        <w:t>a) Ergebnisse und Tendenzen aus der Überwachung des Auditprogramms;</w:t>
      </w:r>
    </w:p>
    <w:p w14:paraId="6C934FC2" w14:textId="77777777" w:rsidR="00D9108B" w:rsidRDefault="00D9108B" w:rsidP="00D9108B">
      <w:r>
        <w:t>b) Konformität mit den Verfahren des Auditprogramms;</w:t>
      </w:r>
    </w:p>
    <w:p w14:paraId="6A67C41A" w14:textId="77777777" w:rsidR="00D9108B" w:rsidRDefault="00D9108B" w:rsidP="00D9108B">
      <w:r>
        <w:t>c) sich abzeichnende Erfordernisse und Erwartungen interessierter Parteien;</w:t>
      </w:r>
    </w:p>
    <w:p w14:paraId="29DB18C0" w14:textId="77777777" w:rsidR="00D9108B" w:rsidRDefault="00D9108B" w:rsidP="00D9108B">
      <w:r>
        <w:t>d) Auditprogrammaufzeichnungen;</w:t>
      </w:r>
    </w:p>
    <w:p w14:paraId="55514887" w14:textId="77777777" w:rsidR="00D9108B" w:rsidRDefault="00D9108B" w:rsidP="00D9108B">
      <w:r>
        <w:t>e) alternative oder neue Auditmethoden;</w:t>
      </w:r>
    </w:p>
    <w:p w14:paraId="2A584786" w14:textId="77777777" w:rsidR="00D9108B" w:rsidRDefault="00D9108B" w:rsidP="00D9108B">
      <w:r>
        <w:t>f) Wirksamkeit der Maßnahmen, um auf die Risiken, die mit dem Auditprogramm zusammenhangen, einzugehen:</w:t>
      </w:r>
    </w:p>
    <w:p w14:paraId="17BCA969" w14:textId="77777777" w:rsidR="00D9108B" w:rsidRDefault="00D9108B" w:rsidP="00D9108B">
      <w:r>
        <w:lastRenderedPageBreak/>
        <w:t>g) Fragen zur Vertraulichkeit und Informationssicherheit in Bezug auf das Auditprogramm.</w:t>
      </w:r>
    </w:p>
    <w:p w14:paraId="3BBBF0CB" w14:textId="77777777" w:rsidR="00D9108B" w:rsidRDefault="00D9108B" w:rsidP="00D9108B">
      <w:r>
        <w:t xml:space="preserve">Die Leitung des Auditprogramms, soll die Gesamtumsetzung des Auditprogramms bewerten, Verbesserungsbereiche ermitteln und das Programm, wenn möglich anpassen. Sie soll die kontinuierliche berufliche Entwicklung der Auditoren bewerten und </w:t>
      </w:r>
      <w:r w:rsidRPr="00A561AB">
        <w:t>der obersten Leitung die Ergebnisse aus der Bewertung des Auditprogramms mitteilen.</w:t>
      </w:r>
    </w:p>
    <w:p w14:paraId="341178CF" w14:textId="77777777" w:rsidR="00D9108B" w:rsidRPr="00D661EF" w:rsidRDefault="008F1BBC" w:rsidP="00D9108B">
      <w:pPr>
        <w:pStyle w:val="berschrift2"/>
      </w:pPr>
      <w:bookmarkStart w:id="59" w:name="_Toc378937373"/>
      <w:bookmarkStart w:id="60" w:name="_Toc378937554"/>
      <w:bookmarkStart w:id="61" w:name="_Toc378937624"/>
      <w:bookmarkStart w:id="62" w:name="_Toc378937710"/>
      <w:r>
        <w:t xml:space="preserve">Vorbereitung </w:t>
      </w:r>
      <w:r w:rsidR="00D9108B">
        <w:t>eines Audits</w:t>
      </w:r>
      <w:bookmarkEnd w:id="59"/>
      <w:bookmarkEnd w:id="60"/>
      <w:bookmarkEnd w:id="61"/>
      <w:bookmarkEnd w:id="62"/>
    </w:p>
    <w:p w14:paraId="1D54679B" w14:textId="77777777" w:rsidR="00D661EF" w:rsidRDefault="005030C8" w:rsidP="00441BE1">
      <w:pPr>
        <w:pStyle w:val="berschrift3"/>
      </w:pPr>
      <w:r>
        <w:t xml:space="preserve"> </w:t>
      </w:r>
      <w:bookmarkStart w:id="63" w:name="_Toc378936606"/>
      <w:bookmarkStart w:id="64" w:name="_Toc378937374"/>
      <w:bookmarkStart w:id="65" w:name="_Toc378937555"/>
      <w:bookmarkStart w:id="66" w:name="_Toc378937625"/>
      <w:bookmarkStart w:id="67" w:name="_Toc378937711"/>
      <w:r w:rsidR="00D661EF">
        <w:t>Bestimmung der Auditziele</w:t>
      </w:r>
      <w:bookmarkEnd w:id="63"/>
      <w:bookmarkEnd w:id="64"/>
      <w:bookmarkEnd w:id="65"/>
      <w:bookmarkEnd w:id="66"/>
      <w:bookmarkEnd w:id="67"/>
    </w:p>
    <w:p w14:paraId="4A1766F2" w14:textId="77777777" w:rsidR="00441BE1" w:rsidRDefault="005030C8" w:rsidP="00D661EF">
      <w:r>
        <w:t xml:space="preserve">Mit dem Auftraggeber werden </w:t>
      </w:r>
      <w:r w:rsidR="00D661EF">
        <w:t>Audit</w:t>
      </w:r>
      <w:r w:rsidR="007F0E23">
        <w:t>-Z</w:t>
      </w:r>
      <w:r w:rsidR="00D661EF">
        <w:t>iele, -u</w:t>
      </w:r>
      <w:r>
        <w:t xml:space="preserve">mfang und </w:t>
      </w:r>
      <w:r w:rsidR="00D661EF">
        <w:t>–</w:t>
      </w:r>
      <w:proofErr w:type="spellStart"/>
      <w:r w:rsidR="00D661EF">
        <w:t>kriterien</w:t>
      </w:r>
      <w:proofErr w:type="spellEnd"/>
      <w:r w:rsidR="00D661EF">
        <w:t xml:space="preserve"> </w:t>
      </w:r>
      <w:r>
        <w:t xml:space="preserve">des Audits </w:t>
      </w:r>
      <w:r w:rsidR="00D661EF">
        <w:t>mit dem allgemeinen Audit</w:t>
      </w:r>
      <w:r w:rsidR="007F0E23">
        <w:t>-P</w:t>
      </w:r>
      <w:r w:rsidR="00D661EF">
        <w:t xml:space="preserve">rogramm </w:t>
      </w:r>
      <w:r w:rsidR="00441BE1">
        <w:t>abgestimmt. Dabei soll geklärt werden</w:t>
      </w:r>
    </w:p>
    <w:p w14:paraId="7ED5303F" w14:textId="77777777" w:rsidR="00441BE1" w:rsidRDefault="00441BE1" w:rsidP="007474C6">
      <w:pPr>
        <w:numPr>
          <w:ilvl w:val="0"/>
          <w:numId w:val="25"/>
        </w:numPr>
      </w:pPr>
      <w:r>
        <w:t>Grad der Konformität des zu auditierenden Managementsystems oder Teile desselben mit den Auditkriterien;</w:t>
      </w:r>
    </w:p>
    <w:p w14:paraId="53A8D506" w14:textId="77777777" w:rsidR="00441BE1" w:rsidRDefault="00441BE1" w:rsidP="007474C6">
      <w:pPr>
        <w:numPr>
          <w:ilvl w:val="0"/>
          <w:numId w:val="25"/>
        </w:numPr>
      </w:pPr>
      <w:r>
        <w:t>Grad der Konformität von Tätigkeiten. Prozessen und Produkten mit den Anforderungen und Verfahren des Managementsystems;</w:t>
      </w:r>
    </w:p>
    <w:p w14:paraId="0F013600" w14:textId="77777777" w:rsidR="00441BE1" w:rsidRDefault="00441BE1" w:rsidP="007474C6">
      <w:pPr>
        <w:numPr>
          <w:ilvl w:val="0"/>
          <w:numId w:val="25"/>
        </w:numPr>
      </w:pPr>
      <w:r>
        <w:t>Bewertung der Fähigkeit des Managementsystems, die Übereinstimmung mit rechtlichen und vertraglichen Anforderungen sicherzustellen sowie mit weiteren Anforderungen, zu denen sich die Organisation verpflichtet hat;</w:t>
      </w:r>
    </w:p>
    <w:p w14:paraId="3C816A47" w14:textId="77777777" w:rsidR="00441BE1" w:rsidRDefault="00441BE1" w:rsidP="007474C6">
      <w:pPr>
        <w:numPr>
          <w:ilvl w:val="0"/>
          <w:numId w:val="25"/>
        </w:numPr>
      </w:pPr>
      <w:r>
        <w:t>Bewertung der Wirksamkeit des Managementsystems bei der Erfüllung seiner spezifischen Ziele;</w:t>
      </w:r>
    </w:p>
    <w:p w14:paraId="4BD6FC2F" w14:textId="77777777" w:rsidR="00441BE1" w:rsidRDefault="00441BE1" w:rsidP="007474C6">
      <w:pPr>
        <w:numPr>
          <w:ilvl w:val="0"/>
          <w:numId w:val="25"/>
        </w:numPr>
      </w:pPr>
      <w:r>
        <w:t>Erkennen von Bereichen für die mögliche Verbesserung des Managementsystems</w:t>
      </w:r>
    </w:p>
    <w:p w14:paraId="1195817A" w14:textId="77777777" w:rsidR="00441BE1" w:rsidRDefault="00441BE1" w:rsidP="00441BE1">
      <w:r>
        <w:t>Der Auditumfang soll festgelegt werden hinsichtlich Auswahl der Elemente des QM-Systems, der organisatorischen Tätigkeiten, der Prozesse, der Abteilungen oder Standorte und die Bestimmung des Zeitrahmens, in dem das Audit stattfinden soll.</w:t>
      </w:r>
    </w:p>
    <w:p w14:paraId="2F94D61A" w14:textId="77777777" w:rsidR="00441BE1" w:rsidRDefault="00441BE1" w:rsidP="00441BE1">
      <w:r>
        <w:t xml:space="preserve">Für die Auditkriterien wird auf die rechtlichen Anforderungen, </w:t>
      </w:r>
      <w:r w:rsidRPr="00441BE1">
        <w:t>Normen, Richtlinien</w:t>
      </w:r>
      <w:r>
        <w:t>, Verhaltenskodizes, vertragliche Anforderungen</w:t>
      </w:r>
      <w:r w:rsidRPr="00441BE1">
        <w:t xml:space="preserve"> und </w:t>
      </w:r>
      <w:r>
        <w:t xml:space="preserve">anderen </w:t>
      </w:r>
      <w:r w:rsidRPr="00441BE1">
        <w:t>Dokumente</w:t>
      </w:r>
      <w:r>
        <w:t>n verwiesen</w:t>
      </w:r>
      <w:r w:rsidRPr="00441BE1">
        <w:t>, deren Forderungen auditiert werden sollen, Das betrifft die</w:t>
      </w:r>
    </w:p>
    <w:p w14:paraId="7BE6606F" w14:textId="77777777" w:rsidR="00441BE1" w:rsidRDefault="00441BE1" w:rsidP="00441BE1">
      <w:pPr>
        <w:pStyle w:val="berschrift3"/>
      </w:pPr>
      <w:bookmarkStart w:id="68" w:name="_Toc378936607"/>
      <w:bookmarkStart w:id="69" w:name="_Toc378937375"/>
      <w:bookmarkStart w:id="70" w:name="_Toc378937556"/>
      <w:bookmarkStart w:id="71" w:name="_Toc378937626"/>
      <w:bookmarkStart w:id="72" w:name="_Toc378937712"/>
      <w:r>
        <w:t>Auditmethoden</w:t>
      </w:r>
      <w:bookmarkEnd w:id="68"/>
      <w:bookmarkEnd w:id="69"/>
      <w:bookmarkEnd w:id="70"/>
      <w:bookmarkEnd w:id="71"/>
      <w:bookmarkEnd w:id="72"/>
    </w:p>
    <w:p w14:paraId="500E7CFB" w14:textId="77777777" w:rsidR="00B22A44" w:rsidRPr="00B22A44" w:rsidRDefault="007F0E23" w:rsidP="00B22A44">
      <w:r>
        <w:t>Für Definitionen s</w:t>
      </w:r>
      <w:r w:rsidR="00B22A44">
        <w:t xml:space="preserve">iehe </w:t>
      </w:r>
      <w:r>
        <w:t>Überschrift 7.2 Begriffe</w:t>
      </w:r>
    </w:p>
    <w:p w14:paraId="56DD905C" w14:textId="77777777" w:rsidR="00441BE1" w:rsidRDefault="00441BE1" w:rsidP="00441BE1">
      <w:pPr>
        <w:pStyle w:val="berschrift3"/>
      </w:pPr>
      <w:bookmarkStart w:id="73" w:name="_Toc378936608"/>
      <w:bookmarkStart w:id="74" w:name="_Toc378937376"/>
      <w:bookmarkStart w:id="75" w:name="_Toc378937557"/>
      <w:bookmarkStart w:id="76" w:name="_Toc378937627"/>
      <w:bookmarkStart w:id="77" w:name="_Toc378937713"/>
      <w:r>
        <w:t>Auswahl des Auditteams</w:t>
      </w:r>
      <w:bookmarkEnd w:id="73"/>
      <w:bookmarkEnd w:id="74"/>
      <w:bookmarkEnd w:id="75"/>
      <w:bookmarkEnd w:id="76"/>
      <w:bookmarkEnd w:id="77"/>
    </w:p>
    <w:p w14:paraId="0CF7F7D6" w14:textId="77777777" w:rsidR="00F44C0D" w:rsidRDefault="00441BE1" w:rsidP="00441BE1">
      <w:pPr>
        <w:rPr>
          <w:color w:val="000000"/>
          <w:sz w:val="16"/>
          <w:szCs w:val="16"/>
        </w:rPr>
      </w:pPr>
      <w:r>
        <w:t xml:space="preserve">Die Leitung des Auditprogramms </w:t>
      </w:r>
      <w:r w:rsidR="00B22A44">
        <w:t>e</w:t>
      </w:r>
      <w:r w:rsidR="00B22A44" w:rsidRPr="00B22A44">
        <w:t>rm</w:t>
      </w:r>
      <w:r w:rsidR="00B22A44">
        <w:t>i</w:t>
      </w:r>
      <w:r w:rsidR="00B22A44" w:rsidRPr="00B22A44">
        <w:t>tt</w:t>
      </w:r>
      <w:r w:rsidR="00B22A44">
        <w:t>e</w:t>
      </w:r>
      <w:r w:rsidR="00B22A44" w:rsidRPr="00B22A44">
        <w:t>l</w:t>
      </w:r>
      <w:r w:rsidR="00B22A44">
        <w:t>t da</w:t>
      </w:r>
      <w:r w:rsidR="00B22A44" w:rsidRPr="00B22A44">
        <w:t>s Wissens und d</w:t>
      </w:r>
      <w:r w:rsidR="00B22A44">
        <w:t>ie</w:t>
      </w:r>
      <w:r w:rsidR="00B22A44" w:rsidRPr="00B22A44">
        <w:t xml:space="preserve"> Fertigkeiten, die zur Erreichung der Auditziele ben</w:t>
      </w:r>
      <w:r w:rsidR="00B22A44">
        <w:t>ö</w:t>
      </w:r>
      <w:r w:rsidR="00B22A44" w:rsidRPr="00B22A44">
        <w:t>tigt werden</w:t>
      </w:r>
      <w:r w:rsidR="00B22A44">
        <w:t xml:space="preserve"> und wählt </w:t>
      </w:r>
      <w:r w:rsidR="00B22A44" w:rsidRPr="00B22A44">
        <w:t>Audit</w:t>
      </w:r>
      <w:r w:rsidR="00F44C0D">
        <w:t>-T</w:t>
      </w:r>
      <w:r w:rsidR="00B22A44" w:rsidRPr="00B22A44">
        <w:t>eammitglieder</w:t>
      </w:r>
      <w:r w:rsidR="00F44C0D">
        <w:t xml:space="preserve">, den </w:t>
      </w:r>
      <w:r w:rsidR="00B22A44">
        <w:t>Auditteamleiter und die Fachexperten, die für ein spe</w:t>
      </w:r>
      <w:r w:rsidR="00B22A44">
        <w:lastRenderedPageBreak/>
        <w:t xml:space="preserve">zifisches Audit </w:t>
      </w:r>
      <w:r w:rsidR="00F44C0D">
        <w:t xml:space="preserve">benötigt werden, </w:t>
      </w:r>
      <w:r w:rsidR="00B22A44">
        <w:t>so aus</w:t>
      </w:r>
      <w:r w:rsidR="00B22A44" w:rsidRPr="00B22A44">
        <w:t>, dass a</w:t>
      </w:r>
      <w:r w:rsidR="00B22A44">
        <w:t>l</w:t>
      </w:r>
      <w:r w:rsidR="00B22A44" w:rsidRPr="00B22A44">
        <w:t>le erforderlichen Kenntnisse und Fertigkeiten im Auditteam vo</w:t>
      </w:r>
      <w:r w:rsidR="00B22A44">
        <w:t>rh</w:t>
      </w:r>
      <w:r w:rsidR="00F44C0D">
        <w:t>anden sind</w:t>
      </w:r>
      <w:r w:rsidR="00B22A44">
        <w:t xml:space="preserve">. </w:t>
      </w:r>
      <w:r w:rsidR="00F44C0D">
        <w:t xml:space="preserve">Bei </w:t>
      </w:r>
      <w:r w:rsidR="00F44C0D" w:rsidRPr="00F44C0D">
        <w:t>Interessenkonflikt</w:t>
      </w:r>
      <w:r w:rsidR="00F44C0D">
        <w:t>en</w:t>
      </w:r>
      <w:r w:rsidR="00F44C0D" w:rsidRPr="00F44C0D">
        <w:t xml:space="preserve"> oder Kompetenzprobleme</w:t>
      </w:r>
      <w:r w:rsidR="00F44C0D">
        <w:t xml:space="preserve">n kann es erforderlich werden, </w:t>
      </w:r>
      <w:r w:rsidR="00F44C0D" w:rsidRPr="00F44C0D">
        <w:t>die Größe und Zusammensetzung des Auditteams in gegenseitigem Einvernehmen anzupassen</w:t>
      </w:r>
      <w:r w:rsidR="00F44C0D">
        <w:rPr>
          <w:color w:val="000000"/>
          <w:sz w:val="16"/>
          <w:szCs w:val="16"/>
        </w:rPr>
        <w:t xml:space="preserve"> </w:t>
      </w:r>
    </w:p>
    <w:p w14:paraId="1FEB7B20" w14:textId="77777777" w:rsidR="00441BE1" w:rsidRDefault="00B22A44" w:rsidP="00441BE1">
      <w:r>
        <w:t>Die Norm</w:t>
      </w:r>
      <w:r w:rsidR="00F44C0D" w:rsidRPr="00F44C0D">
        <w:t xml:space="preserve"> </w:t>
      </w:r>
      <w:r w:rsidR="00F44C0D">
        <w:t>empfiehlt</w:t>
      </w:r>
      <w:r>
        <w:t>, folgende Punkte zu erwägen:</w:t>
      </w:r>
    </w:p>
    <w:p w14:paraId="27DF3ED0" w14:textId="77777777" w:rsidR="00B22A44" w:rsidRDefault="00B22A44" w:rsidP="007474C6">
      <w:pPr>
        <w:numPr>
          <w:ilvl w:val="0"/>
          <w:numId w:val="12"/>
        </w:numPr>
      </w:pPr>
      <w:r>
        <w:t>die Gesamtkompetenz des Auditteams, die benötigt wird, um die Auditziele unter Berücksichtigung des Auditumfangs und der Kriterien zu erreichen;</w:t>
      </w:r>
    </w:p>
    <w:p w14:paraId="3A797047" w14:textId="77777777" w:rsidR="00B22A44" w:rsidRDefault="00B22A44" w:rsidP="007474C6">
      <w:pPr>
        <w:numPr>
          <w:ilvl w:val="0"/>
          <w:numId w:val="12"/>
        </w:numPr>
      </w:pPr>
      <w:r>
        <w:t>die Komplexität des Audits und ob es sich bei dem Audit um ein kombiniertes oder ein gemeinschaftliches Audit handelt;</w:t>
      </w:r>
    </w:p>
    <w:p w14:paraId="5FD52EE7" w14:textId="77777777" w:rsidR="00B22A44" w:rsidRDefault="00B22A44" w:rsidP="007474C6">
      <w:pPr>
        <w:numPr>
          <w:ilvl w:val="0"/>
          <w:numId w:val="12"/>
        </w:numPr>
      </w:pPr>
      <w:r>
        <w:t>die Auditmethoden, die gewählt wurden;</w:t>
      </w:r>
    </w:p>
    <w:p w14:paraId="10754F54" w14:textId="77777777" w:rsidR="00B22A44" w:rsidRDefault="00B22A44" w:rsidP="007474C6">
      <w:pPr>
        <w:numPr>
          <w:ilvl w:val="0"/>
          <w:numId w:val="12"/>
        </w:numPr>
      </w:pPr>
      <w:r>
        <w:t>rechtliche und vertragliche Anforderungen sowie andere Anforderungen, denen sich die Organisation verpflichtet hat</w:t>
      </w:r>
    </w:p>
    <w:p w14:paraId="7F710335" w14:textId="77777777" w:rsidR="00441BE1" w:rsidRDefault="00B22A44" w:rsidP="007474C6">
      <w:pPr>
        <w:numPr>
          <w:ilvl w:val="0"/>
          <w:numId w:val="12"/>
        </w:numPr>
      </w:pPr>
      <w:r>
        <w:t>die Notwendigkeit, die Unabhängigkeit der Auditteammitglieder von den zu auditierenden Tätigkeiten sicherzustellen sowie jegliche Interessenkonflikte zu vermeiden</w:t>
      </w:r>
    </w:p>
    <w:p w14:paraId="2D950336" w14:textId="77777777" w:rsidR="00B22A44" w:rsidRDefault="00B22A44" w:rsidP="007474C6">
      <w:pPr>
        <w:numPr>
          <w:ilvl w:val="0"/>
          <w:numId w:val="12"/>
        </w:numPr>
      </w:pPr>
      <w:r>
        <w:t>die Fähigkeit der Auditteammitglieder, effektiv mit den Vertretern der zu auditierenden Organisation zu interagieren und zusammenzuarbeiten;</w:t>
      </w:r>
    </w:p>
    <w:p w14:paraId="48A90B4E" w14:textId="77777777" w:rsidR="00B22A44" w:rsidRDefault="00B22A44" w:rsidP="007474C6">
      <w:pPr>
        <w:numPr>
          <w:ilvl w:val="0"/>
          <w:numId w:val="12"/>
        </w:numPr>
      </w:pPr>
      <w:r>
        <w:t>die Sprache während des Audits sowie die sozialen und kulturellen Merkmale der zu auditierenden Organisation. Diese Themen können entweder mittels Sachkenntnis des Auditors selbst oder durch Unterstützung technischer Experten behandelt werden.</w:t>
      </w:r>
    </w:p>
    <w:p w14:paraId="18237D44" w14:textId="77777777" w:rsidR="00D661EF" w:rsidRDefault="00D9108B" w:rsidP="00D9108B">
      <w:pPr>
        <w:pStyle w:val="berschrift3"/>
      </w:pPr>
      <w:bookmarkStart w:id="78" w:name="_Toc378936609"/>
      <w:bookmarkStart w:id="79" w:name="_Toc378937377"/>
      <w:bookmarkStart w:id="80" w:name="_Toc378937558"/>
      <w:bookmarkStart w:id="81" w:name="_Toc378937628"/>
      <w:bookmarkStart w:id="82" w:name="_Toc378937714"/>
      <w:r>
        <w:t>Informationen für das Auditteam</w:t>
      </w:r>
      <w:bookmarkEnd w:id="78"/>
      <w:bookmarkEnd w:id="79"/>
      <w:bookmarkEnd w:id="80"/>
      <w:bookmarkEnd w:id="81"/>
      <w:bookmarkEnd w:id="82"/>
    </w:p>
    <w:p w14:paraId="24894996" w14:textId="77777777" w:rsidR="00F44C0D" w:rsidRDefault="00F44C0D" w:rsidP="005030C8">
      <w:pPr>
        <w:pStyle w:val="Textkrper"/>
      </w:pPr>
      <w:r>
        <w:t>Der Auditteamleiter soll für jedes einzelne Audit rechtzeitig vor dem geplanten Auditzeitpunkt bestimmt werden</w:t>
      </w:r>
    </w:p>
    <w:p w14:paraId="41D8B597" w14:textId="77777777" w:rsidR="00F44C0D" w:rsidRDefault="00F44C0D" w:rsidP="005030C8">
      <w:pPr>
        <w:pStyle w:val="Textkrper"/>
      </w:pPr>
      <w:r>
        <w:t>Er erhält folgende Informationen:</w:t>
      </w:r>
    </w:p>
    <w:p w14:paraId="31BB413E" w14:textId="77777777" w:rsidR="00F44C0D" w:rsidRDefault="00F44C0D" w:rsidP="007474C6">
      <w:pPr>
        <w:pStyle w:val="Textkrper"/>
        <w:numPr>
          <w:ilvl w:val="0"/>
          <w:numId w:val="13"/>
        </w:numPr>
      </w:pPr>
      <w:r>
        <w:t>Auditziele;</w:t>
      </w:r>
    </w:p>
    <w:p w14:paraId="77C2A3C3" w14:textId="77777777" w:rsidR="00F44C0D" w:rsidRDefault="00F44C0D" w:rsidP="007474C6">
      <w:pPr>
        <w:pStyle w:val="Textkrper"/>
        <w:numPr>
          <w:ilvl w:val="0"/>
          <w:numId w:val="13"/>
        </w:numPr>
      </w:pPr>
      <w:r>
        <w:t>Auditkriterien einschließlich aller Referenzdokumente;</w:t>
      </w:r>
    </w:p>
    <w:p w14:paraId="0111718B" w14:textId="77777777" w:rsidR="00F44C0D" w:rsidRDefault="00F44C0D" w:rsidP="007474C6">
      <w:pPr>
        <w:pStyle w:val="Textkrper"/>
        <w:numPr>
          <w:ilvl w:val="0"/>
          <w:numId w:val="13"/>
        </w:numPr>
      </w:pPr>
      <w:r>
        <w:t>Auditumfang, einschließlich Ermittlung der zu auditierenden Organisations-und Funktionseinheiten und -prozesse;</w:t>
      </w:r>
    </w:p>
    <w:p w14:paraId="153DA529" w14:textId="77777777" w:rsidR="00F44C0D" w:rsidRDefault="00F44C0D" w:rsidP="007474C6">
      <w:pPr>
        <w:pStyle w:val="Textkrper"/>
        <w:numPr>
          <w:ilvl w:val="0"/>
          <w:numId w:val="13"/>
        </w:numPr>
      </w:pPr>
      <w:r>
        <w:t>Auditmethoden und -verfahren;</w:t>
      </w:r>
    </w:p>
    <w:p w14:paraId="78F5CA31" w14:textId="77777777" w:rsidR="00F44C0D" w:rsidRDefault="00F44C0D" w:rsidP="007474C6">
      <w:pPr>
        <w:pStyle w:val="Textkrper"/>
        <w:numPr>
          <w:ilvl w:val="0"/>
          <w:numId w:val="13"/>
        </w:numPr>
      </w:pPr>
      <w:r>
        <w:t>Zusammensetzung des Auditteams;</w:t>
      </w:r>
    </w:p>
    <w:p w14:paraId="085ABD44" w14:textId="77777777" w:rsidR="00F44C0D" w:rsidRDefault="00F44C0D" w:rsidP="007474C6">
      <w:pPr>
        <w:pStyle w:val="Textkrper"/>
        <w:numPr>
          <w:ilvl w:val="0"/>
          <w:numId w:val="13"/>
        </w:numPr>
      </w:pPr>
      <w:r>
        <w:t>Kontaktdaten der zu auditierenden Organisation, die Standorte, Zeitpunkt und Dauer der Audittätigkeiten, die durchzuführen sind;</w:t>
      </w:r>
    </w:p>
    <w:p w14:paraId="1C1B9486" w14:textId="77777777" w:rsidR="00F44C0D" w:rsidRDefault="00F44C0D" w:rsidP="007474C6">
      <w:pPr>
        <w:pStyle w:val="Textkrper"/>
        <w:numPr>
          <w:ilvl w:val="0"/>
          <w:numId w:val="13"/>
        </w:numPr>
      </w:pPr>
      <w:r>
        <w:t>Bereitstellung der entsprechenden Ressourcen zur Durchf</w:t>
      </w:r>
      <w:r w:rsidR="00762A86">
        <w:t>ü</w:t>
      </w:r>
      <w:r>
        <w:t>hrung des Audits;</w:t>
      </w:r>
    </w:p>
    <w:p w14:paraId="691DA2B5" w14:textId="77777777" w:rsidR="00F44C0D" w:rsidRDefault="00F44C0D" w:rsidP="007474C6">
      <w:pPr>
        <w:pStyle w:val="Textkrper"/>
        <w:numPr>
          <w:ilvl w:val="0"/>
          <w:numId w:val="13"/>
        </w:numPr>
      </w:pPr>
      <w:r>
        <w:t>Informationen, die zur Bewertung und Behandlung ermittelter Risiken in Bezug auf die Erreichung der Audit</w:t>
      </w:r>
      <w:r w:rsidR="007F0E23">
        <w:t>-Z</w:t>
      </w:r>
      <w:r>
        <w:t>ie</w:t>
      </w:r>
      <w:r w:rsidR="007F0E23">
        <w:t>l</w:t>
      </w:r>
      <w:r>
        <w:t>e benötigt werden</w:t>
      </w:r>
    </w:p>
    <w:p w14:paraId="30F7E547" w14:textId="77777777" w:rsidR="00F44C0D" w:rsidRDefault="00F44C0D" w:rsidP="007474C6">
      <w:pPr>
        <w:pStyle w:val="Textkrper"/>
        <w:numPr>
          <w:ilvl w:val="0"/>
          <w:numId w:val="13"/>
        </w:numPr>
      </w:pPr>
      <w:r>
        <w:lastRenderedPageBreak/>
        <w:t>Arbeits-und Berichtssprache des Audits, wo diese von der Sprache des Auditors oder der zu auditierenden Organisation bzw. von beiden abweicht;</w:t>
      </w:r>
    </w:p>
    <w:p w14:paraId="3123A15F" w14:textId="77777777" w:rsidR="00F44C0D" w:rsidRDefault="00F44C0D" w:rsidP="007474C6">
      <w:pPr>
        <w:pStyle w:val="Textkrper"/>
        <w:numPr>
          <w:ilvl w:val="0"/>
          <w:numId w:val="13"/>
        </w:numPr>
      </w:pPr>
      <w:r>
        <w:t>vom Auditprogramm geforderten Inhalte des Auditberichts sowie die Verteilung;</w:t>
      </w:r>
    </w:p>
    <w:p w14:paraId="3EF2856A" w14:textId="77777777" w:rsidR="00F44C0D" w:rsidRDefault="00F44C0D" w:rsidP="007474C6">
      <w:pPr>
        <w:pStyle w:val="Textkrper"/>
        <w:numPr>
          <w:ilvl w:val="0"/>
          <w:numId w:val="13"/>
        </w:numPr>
      </w:pPr>
      <w:r>
        <w:t>Angelegenheiten in Bezug auf Vertraulichkeit und Informationssicherheit, soweit durch das Auditprogramm gefordert;</w:t>
      </w:r>
    </w:p>
    <w:p w14:paraId="78F50D6B" w14:textId="77777777" w:rsidR="00F44C0D" w:rsidRDefault="00857D2E" w:rsidP="007474C6">
      <w:pPr>
        <w:pStyle w:val="Textkrper"/>
        <w:numPr>
          <w:ilvl w:val="0"/>
          <w:numId w:val="13"/>
        </w:numPr>
      </w:pPr>
      <w:r>
        <w:t>je</w:t>
      </w:r>
      <w:r w:rsidR="00F44C0D">
        <w:t>gliche Gesundheits-und Sicherheitsanforderungen f</w:t>
      </w:r>
      <w:r>
        <w:t>ü</w:t>
      </w:r>
      <w:r w:rsidR="00F44C0D">
        <w:t>r die Auditoren;</w:t>
      </w:r>
    </w:p>
    <w:p w14:paraId="6C10C0DF" w14:textId="77777777" w:rsidR="00F44C0D" w:rsidRDefault="00F44C0D" w:rsidP="007474C6">
      <w:pPr>
        <w:pStyle w:val="Textkrper"/>
        <w:numPr>
          <w:ilvl w:val="0"/>
          <w:numId w:val="13"/>
        </w:numPr>
      </w:pPr>
      <w:r>
        <w:t>jegliche Anforderungen bez</w:t>
      </w:r>
      <w:r w:rsidR="00857D2E">
        <w:t>ü</w:t>
      </w:r>
      <w:r>
        <w:t>glich Sicherheit und Bevollm</w:t>
      </w:r>
      <w:r w:rsidR="00857D2E">
        <w:t>ä</w:t>
      </w:r>
      <w:r>
        <w:t>chtigung;</w:t>
      </w:r>
    </w:p>
    <w:p w14:paraId="59C426B8" w14:textId="77777777" w:rsidR="00F44C0D" w:rsidRDefault="00F44C0D" w:rsidP="007474C6">
      <w:pPr>
        <w:pStyle w:val="Textkrper"/>
        <w:numPr>
          <w:ilvl w:val="0"/>
          <w:numId w:val="13"/>
        </w:numPr>
      </w:pPr>
      <w:r>
        <w:t>jegliche Fo</w:t>
      </w:r>
      <w:r w:rsidR="00857D2E">
        <w:t>l</w:t>
      </w:r>
      <w:r>
        <w:t>gema</w:t>
      </w:r>
      <w:r w:rsidR="00857D2E">
        <w:t>ß</w:t>
      </w:r>
      <w:r>
        <w:t>nahmen, z. B. aus einem fr</w:t>
      </w:r>
      <w:r w:rsidR="00857D2E">
        <w:t>ü</w:t>
      </w:r>
      <w:r>
        <w:t>heren Audit, falls zutreffend;</w:t>
      </w:r>
    </w:p>
    <w:p w14:paraId="550E367C" w14:textId="77777777" w:rsidR="00F44C0D" w:rsidRDefault="00F44C0D" w:rsidP="007474C6">
      <w:pPr>
        <w:pStyle w:val="Textkrper"/>
        <w:numPr>
          <w:ilvl w:val="0"/>
          <w:numId w:val="13"/>
        </w:numPr>
      </w:pPr>
      <w:r>
        <w:t>Koordinierung mit anderen Auditt</w:t>
      </w:r>
      <w:r w:rsidR="00857D2E">
        <w:t>ä</w:t>
      </w:r>
      <w:r>
        <w:t>tigkeiten bei einem gemeinscha</w:t>
      </w:r>
      <w:r w:rsidR="00857D2E">
        <w:t>f</w:t>
      </w:r>
      <w:r>
        <w:t>tlichen Audit.</w:t>
      </w:r>
    </w:p>
    <w:p w14:paraId="1D4D247E" w14:textId="77777777" w:rsidR="00F44C0D" w:rsidRDefault="00857D2E" w:rsidP="007474C6">
      <w:pPr>
        <w:pStyle w:val="Textkrper"/>
        <w:numPr>
          <w:ilvl w:val="0"/>
          <w:numId w:val="13"/>
        </w:numPr>
      </w:pPr>
      <w:r>
        <w:t>Di</w:t>
      </w:r>
      <w:r w:rsidR="003E35DB">
        <w:t xml:space="preserve">e Mitarbeiter </w:t>
      </w:r>
      <w:r>
        <w:t xml:space="preserve">der auditierten Organisation </w:t>
      </w:r>
      <w:r w:rsidR="003E35DB">
        <w:t xml:space="preserve">zur Begleitung des Audit-Teams sollen benannt werden. </w:t>
      </w:r>
    </w:p>
    <w:p w14:paraId="337DA966" w14:textId="77777777" w:rsidR="005030C8" w:rsidRDefault="003E35DB" w:rsidP="005030C8">
      <w:pPr>
        <w:pStyle w:val="Textkrper"/>
      </w:pPr>
      <w:r>
        <w:t>Für das Audit-Team sollen die benötigten Mittel bereitgestellt werden.</w:t>
      </w:r>
    </w:p>
    <w:p w14:paraId="76D88DA9" w14:textId="77777777" w:rsidR="00667C5E" w:rsidRDefault="00667C5E" w:rsidP="00667C5E">
      <w:r>
        <w:t>von Arbeitsdokumenten.</w:t>
      </w:r>
    </w:p>
    <w:p w14:paraId="5579BF78" w14:textId="4C22EB47" w:rsidR="00B25CA0" w:rsidRDefault="00B25CA0" w:rsidP="00B25CA0">
      <w:pPr>
        <w:pStyle w:val="berschrift1"/>
      </w:pPr>
      <w:r>
        <w:t>Risiken</w:t>
      </w:r>
    </w:p>
    <w:p w14:paraId="168253C2" w14:textId="72F5FCA6" w:rsidR="00B25CA0" w:rsidRPr="00B25CA0" w:rsidRDefault="00B25CA0" w:rsidP="00B25CA0">
      <w:r>
        <w:t xml:space="preserve">Eine Risikoabwägung muss durchgeführt werden. </w:t>
      </w:r>
    </w:p>
    <w:p w14:paraId="6CBF83E7" w14:textId="77777777" w:rsidR="00816ED1" w:rsidRDefault="00816ED1">
      <w:pPr>
        <w:pStyle w:val="berschrift1"/>
        <w:jc w:val="both"/>
      </w:pPr>
      <w:bookmarkStart w:id="83" w:name="_Toc378936631"/>
      <w:bookmarkStart w:id="84" w:name="_Toc378937390"/>
      <w:bookmarkStart w:id="85" w:name="_Toc378937572"/>
      <w:bookmarkStart w:id="86" w:name="_Toc378937643"/>
      <w:bookmarkStart w:id="87" w:name="_Toc378937730"/>
      <w:r>
        <w:t>Dokumentation</w:t>
      </w:r>
      <w:bookmarkEnd w:id="83"/>
      <w:bookmarkEnd w:id="84"/>
      <w:bookmarkEnd w:id="85"/>
      <w:bookmarkEnd w:id="86"/>
      <w:bookmarkEnd w:id="87"/>
    </w:p>
    <w:p w14:paraId="0A342A56" w14:textId="77777777" w:rsidR="00857D2E" w:rsidRDefault="00857D2E" w:rsidP="006D0F5A">
      <w:r>
        <w:t>Aufzeichnungen zum Auditprogramm (Programmziele, Umfang, Risiken, Bewertungen der Wirksamkeit, Ressourcenverbrauch)</w:t>
      </w:r>
    </w:p>
    <w:p w14:paraId="0E48CAA3" w14:textId="77777777" w:rsidR="00340D48" w:rsidRDefault="00340D48" w:rsidP="007474C6">
      <w:pPr>
        <w:numPr>
          <w:ilvl w:val="0"/>
          <w:numId w:val="29"/>
        </w:numPr>
      </w:pPr>
      <w:r>
        <w:t>Auditmatrix</w:t>
      </w:r>
    </w:p>
    <w:p w14:paraId="199274D5" w14:textId="77777777" w:rsidR="006D0F5A" w:rsidRDefault="006D0F5A" w:rsidP="007474C6">
      <w:pPr>
        <w:numPr>
          <w:ilvl w:val="0"/>
          <w:numId w:val="29"/>
        </w:numPr>
      </w:pPr>
      <w:r>
        <w:t>Auditplan</w:t>
      </w:r>
    </w:p>
    <w:p w14:paraId="2298C9E6" w14:textId="77777777" w:rsidR="006D0F5A" w:rsidRDefault="006D0F5A" w:rsidP="007474C6">
      <w:pPr>
        <w:numPr>
          <w:ilvl w:val="0"/>
          <w:numId w:val="29"/>
        </w:numPr>
      </w:pPr>
      <w:r>
        <w:t>Auditbericht</w:t>
      </w:r>
    </w:p>
    <w:p w14:paraId="5A865113" w14:textId="77777777" w:rsidR="006D0F5A" w:rsidRDefault="006D0F5A" w:rsidP="007474C6">
      <w:pPr>
        <w:numPr>
          <w:ilvl w:val="0"/>
          <w:numId w:val="29"/>
        </w:numPr>
      </w:pPr>
      <w:r>
        <w:t>Checkliste</w:t>
      </w:r>
    </w:p>
    <w:p w14:paraId="6DE11B8B" w14:textId="77777777" w:rsidR="00667C5E" w:rsidRDefault="00667C5E" w:rsidP="00667C5E">
      <w:r w:rsidRPr="00667C5E">
        <w:t>Arbeitsdokumente, einschlie</w:t>
      </w:r>
      <w:r>
        <w:t>ß</w:t>
      </w:r>
      <w:r w:rsidRPr="00667C5E">
        <w:t>lich Aufzeichnungen, die aus ihrem Ge</w:t>
      </w:r>
      <w:r>
        <w:t>brauch herrüh</w:t>
      </w:r>
      <w:r w:rsidRPr="00667C5E">
        <w:t>ren</w:t>
      </w:r>
      <w:r>
        <w:t>,</w:t>
      </w:r>
      <w:r w:rsidRPr="00667C5E">
        <w:t xml:space="preserve"> sollen zumindest solange aufbewahrt werden, bis das Audit abgeschlossen ist bzw. wie im Auditplan angegeben. Diejenigen Dokumente</w:t>
      </w:r>
      <w:r w:rsidR="00382E9A">
        <w:t>,</w:t>
      </w:r>
      <w:r w:rsidRPr="00667C5E">
        <w:t xml:space="preserve"> die vertrauli</w:t>
      </w:r>
      <w:r>
        <w:t>c</w:t>
      </w:r>
      <w:r w:rsidRPr="00667C5E">
        <w:t>he oder unte</w:t>
      </w:r>
      <w:r>
        <w:t>rn</w:t>
      </w:r>
      <w:r w:rsidRPr="00667C5E">
        <w:t>ehmenseigene Informationen enthalten, sollen von den Auditteammitgliedern jederzeit entsprechend gesichert werden.</w:t>
      </w:r>
    </w:p>
    <w:p w14:paraId="6FEA94EF" w14:textId="77777777" w:rsidR="00857D2E" w:rsidRDefault="00857D2E" w:rsidP="007474C6">
      <w:pPr>
        <w:numPr>
          <w:ilvl w:val="0"/>
          <w:numId w:val="30"/>
        </w:numPr>
      </w:pPr>
      <w:r>
        <w:t>Kommentare zu Auditfeststellungen</w:t>
      </w:r>
    </w:p>
    <w:p w14:paraId="15609554" w14:textId="77777777" w:rsidR="00857D2E" w:rsidRDefault="00857D2E" w:rsidP="007474C6">
      <w:pPr>
        <w:numPr>
          <w:ilvl w:val="0"/>
          <w:numId w:val="30"/>
        </w:numPr>
      </w:pPr>
      <w:r>
        <w:t>Berichte zu Nichtkonformitäten</w:t>
      </w:r>
    </w:p>
    <w:p w14:paraId="354D7EC6" w14:textId="77777777" w:rsidR="00857D2E" w:rsidRDefault="00857D2E" w:rsidP="007474C6">
      <w:pPr>
        <w:numPr>
          <w:ilvl w:val="0"/>
          <w:numId w:val="30"/>
        </w:numPr>
      </w:pPr>
      <w:r>
        <w:t>Berichte zu Auditfolgemaßnahmen</w:t>
      </w:r>
    </w:p>
    <w:p w14:paraId="790541CD" w14:textId="77777777" w:rsidR="00340D48" w:rsidRDefault="005030C8" w:rsidP="007474C6">
      <w:pPr>
        <w:numPr>
          <w:ilvl w:val="0"/>
          <w:numId w:val="30"/>
        </w:numPr>
      </w:pPr>
      <w:r>
        <w:t>Korrespondenz mit Auftraggebe</w:t>
      </w:r>
      <w:r w:rsidR="00382E9A">
        <w:t xml:space="preserve">r und </w:t>
      </w:r>
      <w:proofErr w:type="spellStart"/>
      <w:r w:rsidR="00382E9A">
        <w:t>auditierter</w:t>
      </w:r>
      <w:proofErr w:type="spellEnd"/>
      <w:r w:rsidR="00382E9A">
        <w:t xml:space="preserve"> Organisation</w:t>
      </w:r>
    </w:p>
    <w:p w14:paraId="59BA4770" w14:textId="77777777" w:rsidR="00340D48" w:rsidRDefault="005030C8" w:rsidP="007474C6">
      <w:pPr>
        <w:numPr>
          <w:ilvl w:val="0"/>
          <w:numId w:val="30"/>
        </w:numPr>
      </w:pPr>
      <w:proofErr w:type="spellStart"/>
      <w:r>
        <w:t>Prüflos</w:t>
      </w:r>
      <w:proofErr w:type="spellEnd"/>
      <w:r>
        <w:t xml:space="preserve"> und Stichprobe</w:t>
      </w:r>
      <w:r w:rsidR="00382E9A">
        <w:t xml:space="preserve"> (wenn zutreffend)</w:t>
      </w:r>
    </w:p>
    <w:p w14:paraId="5A53782A" w14:textId="77777777" w:rsidR="00340D48" w:rsidRDefault="005030C8" w:rsidP="007474C6">
      <w:pPr>
        <w:numPr>
          <w:ilvl w:val="0"/>
          <w:numId w:val="30"/>
        </w:numPr>
      </w:pPr>
      <w:r>
        <w:lastRenderedPageBreak/>
        <w:t>Gesprächsaufzeichnungen vom Einfüh</w:t>
      </w:r>
      <w:r w:rsidR="002A3B48">
        <w:t>rungs- und Abschluss</w:t>
      </w:r>
      <w:r w:rsidR="00340D48">
        <w:t>ge</w:t>
      </w:r>
      <w:r w:rsidR="00382E9A">
        <w:t>spräch</w:t>
      </w:r>
    </w:p>
    <w:p w14:paraId="4F35D35A" w14:textId="77777777" w:rsidR="007A75C4" w:rsidRDefault="007A75C4" w:rsidP="007474C6">
      <w:pPr>
        <w:numPr>
          <w:ilvl w:val="0"/>
          <w:numId w:val="30"/>
        </w:numPr>
      </w:pPr>
      <w:r>
        <w:t>Vereinbarung über den Verbleib der Auditunterlagen (Archivierung oder Vernichtung)</w:t>
      </w:r>
    </w:p>
    <w:p w14:paraId="5EF9F358" w14:textId="77777777" w:rsidR="00DE377C" w:rsidRDefault="00DE377C" w:rsidP="007474C6">
      <w:pPr>
        <w:numPr>
          <w:ilvl w:val="0"/>
          <w:numId w:val="30"/>
        </w:numPr>
      </w:pPr>
      <w:r>
        <w:t>Aufzeichnungen zu Kompetenz und Leistungsbewertung der Mitglieder des Auditteams, zur Auswahl des Auditteams und der Teammitglieder und ihre fachliche Weiterbildung</w:t>
      </w:r>
    </w:p>
    <w:p w14:paraId="35F95408" w14:textId="77777777" w:rsidR="00816ED1" w:rsidRDefault="00816ED1">
      <w:pPr>
        <w:pStyle w:val="berschrift1"/>
      </w:pPr>
      <w:bookmarkStart w:id="88" w:name="_Toc378936632"/>
      <w:bookmarkStart w:id="89" w:name="_Toc378937391"/>
      <w:bookmarkStart w:id="90" w:name="_Toc378937573"/>
      <w:bookmarkStart w:id="91" w:name="_Toc378937644"/>
      <w:bookmarkStart w:id="92" w:name="_Toc378937731"/>
      <w:r>
        <w:t>Zuständigkeit</w:t>
      </w:r>
      <w:r w:rsidR="009846D1">
        <w:t xml:space="preserve"> und Qualifikation</w:t>
      </w:r>
      <w:bookmarkEnd w:id="88"/>
      <w:bookmarkEnd w:id="89"/>
      <w:bookmarkEnd w:id="90"/>
      <w:bookmarkEnd w:id="91"/>
      <w:bookmarkEnd w:id="92"/>
    </w:p>
    <w:p w14:paraId="39198150" w14:textId="77777777" w:rsidR="009846D1" w:rsidRDefault="009846D1" w:rsidP="00A32B65">
      <w:r>
        <w:t>Das Auditprogramm soll von einer Person gelenkt und geleitet werden, die innerhalb der Organisation über ausreichend Kompetenz verfügt und über Wissen und Können in den Bereichen</w:t>
      </w:r>
    </w:p>
    <w:p w14:paraId="22829BB4" w14:textId="77777777" w:rsidR="009846D1" w:rsidRDefault="009846D1" w:rsidP="007474C6">
      <w:pPr>
        <w:numPr>
          <w:ilvl w:val="0"/>
          <w:numId w:val="16"/>
        </w:numPr>
      </w:pPr>
      <w:r>
        <w:t>Auditprinzipien. -verfahren und -methoden;</w:t>
      </w:r>
    </w:p>
    <w:p w14:paraId="079C005E" w14:textId="77777777" w:rsidR="009846D1" w:rsidRDefault="009846D1" w:rsidP="007474C6">
      <w:pPr>
        <w:numPr>
          <w:ilvl w:val="0"/>
          <w:numId w:val="16"/>
        </w:numPr>
      </w:pPr>
      <w:r>
        <w:t>Managementsystem-Normen und Bezugsdokumente;</w:t>
      </w:r>
    </w:p>
    <w:p w14:paraId="06C6BD91" w14:textId="77777777" w:rsidR="009846D1" w:rsidRDefault="009846D1" w:rsidP="007474C6">
      <w:pPr>
        <w:numPr>
          <w:ilvl w:val="0"/>
          <w:numId w:val="16"/>
        </w:numPr>
      </w:pPr>
      <w:r>
        <w:t>Tätigkeiten, Produkte und Prozesse der zu auditierenden Organisation;</w:t>
      </w:r>
    </w:p>
    <w:p w14:paraId="1163059F" w14:textId="77777777" w:rsidR="009846D1" w:rsidRDefault="009846D1" w:rsidP="007474C6">
      <w:pPr>
        <w:numPr>
          <w:ilvl w:val="0"/>
          <w:numId w:val="16"/>
        </w:numPr>
      </w:pPr>
      <w:r>
        <w:t>anwendbare rechtliche und andere An</w:t>
      </w:r>
      <w:r w:rsidR="00340D48">
        <w:t>f</w:t>
      </w:r>
      <w:r>
        <w:t>orderungen in Bezug auf die T</w:t>
      </w:r>
      <w:r w:rsidR="00340D48">
        <w:t>ä</w:t>
      </w:r>
      <w:r>
        <w:t>tigkeiten und Produkte der zu auditierenden Organisation;</w:t>
      </w:r>
    </w:p>
    <w:p w14:paraId="1EDB631B" w14:textId="77777777" w:rsidR="009846D1" w:rsidRDefault="009846D1" w:rsidP="007474C6">
      <w:pPr>
        <w:numPr>
          <w:ilvl w:val="0"/>
          <w:numId w:val="16"/>
        </w:numPr>
      </w:pPr>
      <w:r>
        <w:t xml:space="preserve">wo zutreffend. Kunden und </w:t>
      </w:r>
      <w:r w:rsidR="00340D48">
        <w:t>Li</w:t>
      </w:r>
      <w:r>
        <w:t xml:space="preserve">eferanten </w:t>
      </w:r>
      <w:r w:rsidR="00340D48">
        <w:t xml:space="preserve">sowie andere interessierte Parteien </w:t>
      </w:r>
      <w:r>
        <w:t xml:space="preserve">der zu auditierenden Organisation </w:t>
      </w:r>
    </w:p>
    <w:p w14:paraId="6175BB14" w14:textId="77777777" w:rsidR="009846D1" w:rsidRDefault="00340D48" w:rsidP="00A32B65">
      <w:r>
        <w:t xml:space="preserve">Die Person soll sich laufend fachlich weiterbilden, um das ihr </w:t>
      </w:r>
      <w:r w:rsidR="009846D1">
        <w:t>Wissen und die Fertigkeiten zur Leitung und Lenkung des Auditprogramms aufrecht zu erhalten.</w:t>
      </w:r>
    </w:p>
    <w:p w14:paraId="7C96D7E9" w14:textId="77777777" w:rsidR="005030C8" w:rsidRDefault="00340D48" w:rsidP="00A32B65">
      <w:r>
        <w:t>Meistens ist der QM-Koordinator oder die QM-Gruppe für das Auditprogramm zuständig.</w:t>
      </w:r>
    </w:p>
    <w:p w14:paraId="41E60A31" w14:textId="77777777" w:rsidR="00AC2D45" w:rsidRDefault="00AC2D45" w:rsidP="004C0D3F">
      <w:r>
        <w:t>Betreuer und Beobachter (z. B. Beh</w:t>
      </w:r>
      <w:r w:rsidR="004C0D3F">
        <w:t>ö</w:t>
      </w:r>
      <w:r>
        <w:t>rden oder andere interess</w:t>
      </w:r>
      <w:r w:rsidR="004C0D3F">
        <w:t>i</w:t>
      </w:r>
      <w:r>
        <w:t>erte Kreise) k</w:t>
      </w:r>
      <w:r w:rsidR="004C0D3F">
        <w:t>ö</w:t>
      </w:r>
      <w:r>
        <w:t>nnen das Audit</w:t>
      </w:r>
      <w:r w:rsidR="00382E9A">
        <w:t>-T</w:t>
      </w:r>
      <w:r>
        <w:t>ea</w:t>
      </w:r>
      <w:r w:rsidR="004C0D3F">
        <w:t>m begleiten. Si</w:t>
      </w:r>
      <w:r>
        <w:t>e sollten die Audit</w:t>
      </w:r>
      <w:r w:rsidR="00382E9A">
        <w:t>-D</w:t>
      </w:r>
      <w:r>
        <w:t>urchf</w:t>
      </w:r>
      <w:r w:rsidR="004C0D3F">
        <w:t>ü</w:t>
      </w:r>
      <w:r>
        <w:t>hrung weder beeinflussen noch behindern. Wenn dies nicht gew</w:t>
      </w:r>
      <w:r w:rsidR="004C0D3F">
        <w:t>ä</w:t>
      </w:r>
      <w:r>
        <w:t>hrleistet werden kann, sollte der Audit</w:t>
      </w:r>
      <w:r w:rsidR="00382E9A">
        <w:t>-T</w:t>
      </w:r>
      <w:r>
        <w:t>eamleiter das Recht haben, Beobachtern die Teilnahme an bestimmten Auditt</w:t>
      </w:r>
      <w:r w:rsidR="004C0D3F">
        <w:t>äti</w:t>
      </w:r>
      <w:r>
        <w:t>gke</w:t>
      </w:r>
      <w:r w:rsidR="004C0D3F">
        <w:t>i</w:t>
      </w:r>
      <w:r>
        <w:t>ten zu verweigern.</w:t>
      </w:r>
    </w:p>
    <w:p w14:paraId="3121E014" w14:textId="77777777" w:rsidR="00AC2D45" w:rsidRDefault="00AC2D45" w:rsidP="004C0D3F">
      <w:r>
        <w:t>F</w:t>
      </w:r>
      <w:r w:rsidR="004C0D3F">
        <w:t>ü</w:t>
      </w:r>
      <w:r>
        <w:t>r Beobachter sollten a</w:t>
      </w:r>
      <w:r w:rsidR="004C0D3F">
        <w:t>l</w:t>
      </w:r>
      <w:r>
        <w:t>le Verpflichtungen. die sich auf Arbeitssicherheit, Sicherheit und Vertraulichkeit beziehen. zwischen dem Auditauftraggeber sowie der zu auditierenden Organisation geregelt werden.</w:t>
      </w:r>
    </w:p>
    <w:p w14:paraId="7B9E36C7" w14:textId="77777777" w:rsidR="00AC2D45" w:rsidRDefault="00AC2D45" w:rsidP="004C0D3F">
      <w:r>
        <w:t>Betreuer, die von der zu audit</w:t>
      </w:r>
      <w:r w:rsidR="004C0D3F">
        <w:t>i</w:t>
      </w:r>
      <w:r>
        <w:t>erenden Organisation benannt werden, sollten das Audit</w:t>
      </w:r>
      <w:r w:rsidR="00382E9A">
        <w:t>-T</w:t>
      </w:r>
      <w:r>
        <w:t>eam unterst</w:t>
      </w:r>
      <w:r w:rsidR="004C0D3F">
        <w:t>ü</w:t>
      </w:r>
      <w:r>
        <w:t>tzen und im Auftrag des Auditteamleiters handeln.</w:t>
      </w:r>
    </w:p>
    <w:p w14:paraId="7FA8767C" w14:textId="77777777" w:rsidR="00AC2D45" w:rsidRDefault="00AC2D45" w:rsidP="004C0D3F">
      <w:r>
        <w:t>Ihre Verantwortlichkeiten sollten Folgendes einschlie</w:t>
      </w:r>
      <w:r w:rsidR="004C0D3F">
        <w:t>ß</w:t>
      </w:r>
      <w:r>
        <w:t>en:</w:t>
      </w:r>
    </w:p>
    <w:p w14:paraId="7CD67F89" w14:textId="77777777" w:rsidR="00AC2D45" w:rsidRDefault="00AC2D45" w:rsidP="00BE34EA">
      <w:r>
        <w:t>a) Unterst</w:t>
      </w:r>
      <w:r w:rsidR="004C0D3F">
        <w:t>ü</w:t>
      </w:r>
      <w:r>
        <w:t>tzung der Auditoren bei der Festlegung von Personen f</w:t>
      </w:r>
      <w:r w:rsidR="00382E9A">
        <w:t>ü</w:t>
      </w:r>
      <w:r>
        <w:t>r Befragungen sowie Best</w:t>
      </w:r>
      <w:r w:rsidR="004C0D3F">
        <w:t>ä</w:t>
      </w:r>
      <w:r>
        <w:t>tigung der Zeitpl</w:t>
      </w:r>
      <w:r w:rsidR="00323B08">
        <w:t>ä</w:t>
      </w:r>
      <w:r>
        <w:t>ne;</w:t>
      </w:r>
    </w:p>
    <w:p w14:paraId="4BE79AC9" w14:textId="77777777" w:rsidR="00AC2D45" w:rsidRDefault="00AC2D45" w:rsidP="00BE34EA">
      <w:r>
        <w:lastRenderedPageBreak/>
        <w:t>b) Zugang s</w:t>
      </w:r>
      <w:r w:rsidR="004C0D3F">
        <w:t>c</w:t>
      </w:r>
      <w:r>
        <w:t>haffen zu bestimmten Standorten der zu auditierenden Organisation:</w:t>
      </w:r>
    </w:p>
    <w:p w14:paraId="0F2A0024" w14:textId="77777777" w:rsidR="00AC2D45" w:rsidRDefault="00AC2D45" w:rsidP="00BE34EA">
      <w:r>
        <w:t xml:space="preserve">sicherstellen. dass Regeln </w:t>
      </w:r>
      <w:proofErr w:type="gramStart"/>
      <w:r>
        <w:t>bez</w:t>
      </w:r>
      <w:r w:rsidR="004C0D3F">
        <w:t>ü</w:t>
      </w:r>
      <w:r>
        <w:t>glich Schutz</w:t>
      </w:r>
      <w:proofErr w:type="gramEnd"/>
      <w:r w:rsidR="004C0D3F">
        <w:t xml:space="preserve"> </w:t>
      </w:r>
      <w:r>
        <w:t>und Sicherheitsverfahren am Standort den Mitgliedern des Audit</w:t>
      </w:r>
      <w:r w:rsidR="00382E9A">
        <w:t>-T</w:t>
      </w:r>
      <w:r>
        <w:t>eams und den Beobachte</w:t>
      </w:r>
      <w:r w:rsidR="004C0D3F">
        <w:t>rn</w:t>
      </w:r>
      <w:r w:rsidR="00382E9A">
        <w:t xml:space="preserve"> </w:t>
      </w:r>
      <w:r>
        <w:t>bekannt sind und von diesen eingehalten werden.</w:t>
      </w:r>
    </w:p>
    <w:p w14:paraId="595426DD" w14:textId="77777777" w:rsidR="00AC2D45" w:rsidRDefault="00AC2D45" w:rsidP="004C0D3F">
      <w:r>
        <w:t>Die Rolle des Betreuers kann folgende T</w:t>
      </w:r>
      <w:r w:rsidR="004C0D3F">
        <w:t>ä</w:t>
      </w:r>
      <w:r>
        <w:t>tigkeiten ein</w:t>
      </w:r>
      <w:r w:rsidR="00382E9A">
        <w:t>s</w:t>
      </w:r>
      <w:r w:rsidR="004C0D3F">
        <w:t>ch</w:t>
      </w:r>
      <w:r>
        <w:t>lie</w:t>
      </w:r>
      <w:r w:rsidR="004C0D3F">
        <w:t>ß</w:t>
      </w:r>
      <w:r>
        <w:t>en:</w:t>
      </w:r>
    </w:p>
    <w:p w14:paraId="0C63D88F" w14:textId="77777777" w:rsidR="00AC2D45" w:rsidRDefault="00AC2D45" w:rsidP="007474C6">
      <w:pPr>
        <w:pStyle w:val="Textkrper"/>
        <w:numPr>
          <w:ilvl w:val="0"/>
          <w:numId w:val="31"/>
        </w:numPr>
      </w:pPr>
      <w:r>
        <w:t>Vor-Ort-Beobachtungen beim Audit im Auftrag der zu auditierenden Organisation;</w:t>
      </w:r>
    </w:p>
    <w:p w14:paraId="6D77AB7B" w14:textId="77777777" w:rsidR="00AC2D45" w:rsidRDefault="00AC2D45" w:rsidP="007474C6">
      <w:pPr>
        <w:numPr>
          <w:ilvl w:val="0"/>
          <w:numId w:val="31"/>
        </w:numPr>
      </w:pPr>
      <w:r>
        <w:t>Beitragen zur Kl</w:t>
      </w:r>
      <w:r w:rsidR="004C0D3F">
        <w:t>ä</w:t>
      </w:r>
      <w:r>
        <w:t>rung von Fragen bzw. Unterst</w:t>
      </w:r>
      <w:r w:rsidR="004C0D3F">
        <w:t>ü</w:t>
      </w:r>
      <w:r>
        <w:t>tzung leisten beim Sam</w:t>
      </w:r>
      <w:r w:rsidR="004C0D3F">
        <w:t>mel</w:t>
      </w:r>
      <w:r>
        <w:t>n von Informationen.</w:t>
      </w:r>
    </w:p>
    <w:p w14:paraId="22FA7D1B" w14:textId="77777777" w:rsidR="00816ED1" w:rsidRDefault="00816ED1">
      <w:pPr>
        <w:pStyle w:val="berschrift1"/>
      </w:pPr>
      <w:bookmarkStart w:id="93" w:name="_Toc378936633"/>
      <w:bookmarkStart w:id="94" w:name="_Toc378937392"/>
      <w:bookmarkStart w:id="95" w:name="_Toc378937574"/>
      <w:bookmarkStart w:id="96" w:name="_Toc378937645"/>
      <w:bookmarkStart w:id="97" w:name="_Toc378937732"/>
      <w:r>
        <w:t>Hinweise und Anmerkungen</w:t>
      </w:r>
      <w:bookmarkEnd w:id="93"/>
      <w:bookmarkEnd w:id="94"/>
      <w:bookmarkEnd w:id="95"/>
      <w:bookmarkEnd w:id="96"/>
      <w:bookmarkEnd w:id="97"/>
    </w:p>
    <w:p w14:paraId="7E9E2C2D" w14:textId="77777777" w:rsidR="004C0D3F" w:rsidRDefault="004C0D3F" w:rsidP="004C0D3F">
      <w:bookmarkStart w:id="98" w:name="_Toc378936635"/>
      <w:bookmarkStart w:id="99" w:name="_Toc378937394"/>
      <w:bookmarkStart w:id="100" w:name="_Toc378937576"/>
      <w:bookmarkStart w:id="101" w:name="_Toc378937647"/>
      <w:bookmarkStart w:id="102" w:name="_Toc378937734"/>
      <w:r>
        <w:t>keine</w:t>
      </w:r>
    </w:p>
    <w:p w14:paraId="1511C378" w14:textId="77777777" w:rsidR="00816ED1" w:rsidRDefault="00816ED1" w:rsidP="0045722E">
      <w:pPr>
        <w:pStyle w:val="berschrift1"/>
      </w:pPr>
      <w:r>
        <w:t>Mitgeltende Unterlagen</w:t>
      </w:r>
      <w:bookmarkEnd w:id="98"/>
      <w:bookmarkEnd w:id="99"/>
      <w:bookmarkEnd w:id="100"/>
      <w:bookmarkEnd w:id="101"/>
      <w:bookmarkEnd w:id="102"/>
    </w:p>
    <w:p w14:paraId="658495A7" w14:textId="77777777" w:rsidR="00816ED1" w:rsidRDefault="00816ED1">
      <w:pPr>
        <w:pStyle w:val="berschrift2"/>
      </w:pPr>
      <w:bookmarkStart w:id="103" w:name="_Toc378936636"/>
      <w:bookmarkStart w:id="104" w:name="_Toc378937395"/>
      <w:bookmarkStart w:id="105" w:name="_Toc378937577"/>
      <w:bookmarkStart w:id="106" w:name="_Toc378937648"/>
      <w:bookmarkStart w:id="107" w:name="_Toc378937735"/>
      <w:r>
        <w:t>Literatur</w:t>
      </w:r>
      <w:bookmarkEnd w:id="103"/>
      <w:bookmarkEnd w:id="104"/>
      <w:bookmarkEnd w:id="105"/>
      <w:bookmarkEnd w:id="106"/>
      <w:bookmarkEnd w:id="107"/>
    </w:p>
    <w:p w14:paraId="2A6E1750" w14:textId="77777777" w:rsidR="00323B08" w:rsidRPr="00323B08" w:rsidRDefault="00323B08" w:rsidP="00323B08">
      <w:r>
        <w:t>DIN EN ISO 19011</w:t>
      </w:r>
      <w:r w:rsidR="009E43D3">
        <w:t xml:space="preserve">:2011-12 </w:t>
      </w:r>
      <w:r w:rsidRPr="00323B08">
        <w:t>Leitfaden zur Auditierung von Managementsystemen (ISO 19011 :2011); Deutsche und Englische Fassung EN ISO 19011 :2011</w:t>
      </w:r>
    </w:p>
    <w:p w14:paraId="5C812443" w14:textId="77777777" w:rsidR="00816ED1" w:rsidRDefault="00816ED1">
      <w:pPr>
        <w:pStyle w:val="berschrift2"/>
      </w:pPr>
      <w:bookmarkStart w:id="108" w:name="_Toc378936637"/>
      <w:bookmarkStart w:id="109" w:name="_Toc378937396"/>
      <w:bookmarkStart w:id="110" w:name="_Toc378937578"/>
      <w:bookmarkStart w:id="111" w:name="_Toc378937649"/>
      <w:bookmarkStart w:id="112" w:name="_Toc378937736"/>
      <w:r>
        <w:t>Begriffe</w:t>
      </w:r>
      <w:bookmarkEnd w:id="108"/>
      <w:bookmarkEnd w:id="109"/>
      <w:bookmarkEnd w:id="110"/>
      <w:bookmarkEnd w:id="111"/>
      <w:bookmarkEnd w:id="112"/>
    </w:p>
    <w:p w14:paraId="61591420" w14:textId="77777777" w:rsidR="004C0D3F" w:rsidRDefault="004C0D3F" w:rsidP="004C0D3F">
      <w:pPr>
        <w:pStyle w:val="Definition"/>
      </w:pPr>
      <w:r>
        <w:t xml:space="preserve">Audit </w:t>
      </w:r>
    </w:p>
    <w:p w14:paraId="3165FE25" w14:textId="77777777" w:rsidR="006158B4" w:rsidRDefault="006158B4" w:rsidP="004C0D3F">
      <w:r>
        <w:t>„Audit“ kommt vom lateinischen „</w:t>
      </w:r>
      <w:proofErr w:type="spellStart"/>
      <w:r>
        <w:t>audire</w:t>
      </w:r>
      <w:proofErr w:type="spellEnd"/>
      <w:r>
        <w:t xml:space="preserve">“ für „hören“. In vielen Sprachen bezeichnet man damit die Wirtschaftsprüfung. Früher, als noch keine Konto-Bücher geführt geschrieben wurde, „hörte“ sich der Prüfer den Vortrag des Verwalters an. Heute werden schriftliche Unterlagen angesehen (lateinisch: </w:t>
      </w:r>
      <w:proofErr w:type="spellStart"/>
      <w:r>
        <w:t>inspicere</w:t>
      </w:r>
      <w:proofErr w:type="spellEnd"/>
      <w:r>
        <w:t xml:space="preserve">). Deswegen sprechen wir </w:t>
      </w:r>
      <w:r w:rsidR="007A75C4">
        <w:t xml:space="preserve">in einigen Ländern in diesen Situationen </w:t>
      </w:r>
      <w:r>
        <w:t xml:space="preserve">von einer „Inspektion“. </w:t>
      </w:r>
    </w:p>
    <w:p w14:paraId="30D3A836" w14:textId="77777777" w:rsidR="006158B4" w:rsidRDefault="006158B4" w:rsidP="006158B4">
      <w:r>
        <w:t xml:space="preserve">In der Qualitätssicherung bezeichnet man Prüfungen als „Audits“. Die Bezeichnung „Inspektion“ ist für Prüfungen durch Behörden reserviert. </w:t>
      </w:r>
    </w:p>
    <w:p w14:paraId="42E8E021" w14:textId="77777777" w:rsidR="007B7241" w:rsidRPr="007B7241" w:rsidRDefault="008F48D0" w:rsidP="007B7241">
      <w:pPr>
        <w:pStyle w:val="Textkrper"/>
      </w:pPr>
      <w:r>
        <w:t xml:space="preserve">Siehe Anlage 1 </w:t>
      </w:r>
    </w:p>
    <w:p w14:paraId="7AEB3AE2" w14:textId="77777777" w:rsidR="005E4ECA" w:rsidRDefault="005E4ECA" w:rsidP="0045722E">
      <w:pPr>
        <w:pStyle w:val="Definition"/>
      </w:pPr>
      <w:bookmarkStart w:id="113" w:name="_Toc378936638"/>
      <w:bookmarkStart w:id="114" w:name="_Toc378937397"/>
      <w:bookmarkStart w:id="115" w:name="_Toc378937579"/>
      <w:bookmarkStart w:id="116" w:name="_Toc378937650"/>
      <w:bookmarkStart w:id="117" w:name="_Toc378937737"/>
      <w:r>
        <w:t>Daten-Audit</w:t>
      </w:r>
      <w:bookmarkEnd w:id="113"/>
      <w:bookmarkEnd w:id="114"/>
      <w:bookmarkEnd w:id="115"/>
      <w:bookmarkEnd w:id="116"/>
      <w:bookmarkEnd w:id="117"/>
    </w:p>
    <w:p w14:paraId="2D3EFBB2" w14:textId="77777777" w:rsidR="005E4ECA" w:rsidRDefault="005E4ECA" w:rsidP="00A070DC">
      <w:pPr>
        <w:pStyle w:val="Textkrper"/>
      </w:pPr>
      <w:r>
        <w:t xml:space="preserve">Bei einem </w:t>
      </w:r>
      <w:r w:rsidRPr="00A070DC">
        <w:rPr>
          <w:b/>
        </w:rPr>
        <w:t>Daten-Audit</w:t>
      </w:r>
      <w:r>
        <w:t xml:space="preserve"> wird der Nachweis geführt, da</w:t>
      </w:r>
      <w:r w:rsidR="007A75C4">
        <w:t>ss</w:t>
      </w:r>
      <w:r>
        <w:t xml:space="preserve"> die in den Case Report Forms berichteten Daten (Rohdaten) mit den Quelldaten übereinstimmen. Die Daten-Prüfung kann auch auf Rohdatenauflistungen, den Abschlu</w:t>
      </w:r>
      <w:r w:rsidR="004C0D3F">
        <w:t>ss</w:t>
      </w:r>
      <w:r>
        <w:t>bericht, Tabellen, graphische Darstellungen und Daten-Eingabeprotokolle bezogen werden.</w:t>
      </w:r>
    </w:p>
    <w:p w14:paraId="644A9E6C" w14:textId="77777777" w:rsidR="005E4ECA" w:rsidRDefault="005E4ECA" w:rsidP="00A070DC">
      <w:pPr>
        <w:pStyle w:val="Textkrper"/>
      </w:pPr>
      <w:r>
        <w:t>Daten-Audits können durch Prüfung aller Daten (100 % -Prüfung) oder durch Prüfung einer Stichprobe erfolgen. Einzelheiten sind in der SOP "Annahmeprüfung qualitativer Merkmale" erläutert oder werden im Audit-Plan geregelt.</w:t>
      </w:r>
    </w:p>
    <w:p w14:paraId="1DAC8F5F" w14:textId="77777777" w:rsidR="005E4ECA" w:rsidRDefault="005E4ECA" w:rsidP="00A070DC">
      <w:pPr>
        <w:pStyle w:val="Textkrper"/>
      </w:pPr>
      <w:r>
        <w:lastRenderedPageBreak/>
        <w:t>Bei Daten-Audits können die Daten auch unterschiedlich geprüft werden: Alle demographischen Daten, einschließlich Einschlu</w:t>
      </w:r>
      <w:r w:rsidR="004C0D3F">
        <w:t>ss</w:t>
      </w:r>
      <w:r>
        <w:t>- und Ausschlu</w:t>
      </w:r>
      <w:r w:rsidR="004C0D3F">
        <w:t>ss</w:t>
      </w:r>
      <w:r>
        <w:t xml:space="preserve">kriterien, der Zielparameter, Dosierung- und Nebenwirkungsdaten können zu 100 % inspiziert werden. Für andere Datensätze, wie z.B. klinisch-chemische Begleitparameter, können Stichproben inspiziert werden. In diesem Falle sollte in dem Audit-Bericht erkennbar sein, zu welchem Prozentsatz die Daten inspiziert wurden, welche Qualitätslage als annehmbar akzeptiert wird und mit welcher Sicherheit von der Stichprobe auf die Datengesamtheit zurückgeschlossen wird. </w:t>
      </w:r>
    </w:p>
    <w:p w14:paraId="0004E5D7" w14:textId="77777777" w:rsidR="005E4ECA" w:rsidRDefault="005E4ECA" w:rsidP="007F0E23">
      <w:pPr>
        <w:pStyle w:val="Definition"/>
      </w:pPr>
      <w:bookmarkStart w:id="118" w:name="_Toc378936639"/>
      <w:bookmarkStart w:id="119" w:name="_Toc378937398"/>
      <w:bookmarkStart w:id="120" w:name="_Toc378937580"/>
      <w:bookmarkStart w:id="121" w:name="_Toc378937651"/>
      <w:bookmarkStart w:id="122" w:name="_Toc378937738"/>
      <w:r>
        <w:t>Audit-Zeitpunkt</w:t>
      </w:r>
      <w:bookmarkEnd w:id="118"/>
      <w:bookmarkEnd w:id="119"/>
      <w:bookmarkEnd w:id="120"/>
      <w:bookmarkEnd w:id="121"/>
      <w:bookmarkEnd w:id="122"/>
    </w:p>
    <w:p w14:paraId="56F210AB" w14:textId="77777777" w:rsidR="005E4ECA" w:rsidRDefault="005E4ECA" w:rsidP="00A070DC">
      <w:pPr>
        <w:pStyle w:val="Definition"/>
      </w:pPr>
      <w:bookmarkStart w:id="123" w:name="_Toc378936640"/>
      <w:bookmarkStart w:id="124" w:name="_Toc378937399"/>
      <w:bookmarkStart w:id="125" w:name="_Toc378937581"/>
      <w:bookmarkStart w:id="126" w:name="_Toc378937652"/>
      <w:bookmarkStart w:id="127" w:name="_Toc378937739"/>
      <w:r>
        <w:t>Phasen-Audit</w:t>
      </w:r>
      <w:bookmarkEnd w:id="123"/>
      <w:bookmarkEnd w:id="124"/>
      <w:bookmarkEnd w:id="125"/>
      <w:bookmarkEnd w:id="126"/>
      <w:bookmarkEnd w:id="127"/>
    </w:p>
    <w:p w14:paraId="1F76465E" w14:textId="77777777" w:rsidR="005E4ECA" w:rsidRDefault="005E4ECA" w:rsidP="005E4ECA">
      <w:pPr>
        <w:pStyle w:val="Textkrper"/>
      </w:pPr>
      <w:r>
        <w:t>Audits können zu jeder Phase eine</w:t>
      </w:r>
      <w:r w:rsidR="008F48D0">
        <w:t>s Prozesses</w:t>
      </w:r>
      <w:r>
        <w:t xml:space="preserve"> angesetzt werden. Von größtem Wert sind Audits an solchen Punkten eine</w:t>
      </w:r>
      <w:r w:rsidR="008F48D0">
        <w:t xml:space="preserve">s Prozesses (z.B. klinische </w:t>
      </w:r>
      <w:r>
        <w:t>Prüfung</w:t>
      </w:r>
      <w:r w:rsidR="008F48D0">
        <w:t>)</w:t>
      </w:r>
      <w:r>
        <w:t>, an denen ein Wechsel in der Hauptaktivität stattfindet: z.B.:</w:t>
      </w:r>
    </w:p>
    <w:p w14:paraId="1776481C" w14:textId="77777777" w:rsidR="005E4ECA" w:rsidRDefault="005E4ECA" w:rsidP="007474C6">
      <w:pPr>
        <w:pStyle w:val="Textkrper"/>
        <w:numPr>
          <w:ilvl w:val="0"/>
          <w:numId w:val="8"/>
        </w:numPr>
        <w:overflowPunct w:val="0"/>
        <w:autoSpaceDE w:val="0"/>
        <w:autoSpaceDN w:val="0"/>
        <w:adjustRightInd w:val="0"/>
        <w:spacing w:after="0" w:line="240" w:lineRule="auto"/>
        <w:ind w:left="283" w:hanging="283"/>
        <w:textAlignment w:val="baseline"/>
      </w:pPr>
      <w:r>
        <w:t>Abschlu</w:t>
      </w:r>
      <w:r w:rsidR="007B7241">
        <w:t>ss</w:t>
      </w:r>
      <w:r>
        <w:t xml:space="preserve"> der Prüfplanung - vor Übergabe des Prüfplanes an den Prüfer.</w:t>
      </w:r>
    </w:p>
    <w:p w14:paraId="2FB92A59" w14:textId="77777777" w:rsidR="005E4ECA" w:rsidRDefault="005E4ECA" w:rsidP="007474C6">
      <w:pPr>
        <w:pStyle w:val="Textkrper"/>
        <w:numPr>
          <w:ilvl w:val="0"/>
          <w:numId w:val="9"/>
        </w:numPr>
        <w:overflowPunct w:val="0"/>
        <w:autoSpaceDE w:val="0"/>
        <w:autoSpaceDN w:val="0"/>
        <w:adjustRightInd w:val="0"/>
        <w:spacing w:after="0" w:line="240" w:lineRule="auto"/>
        <w:ind w:left="283" w:hanging="283"/>
        <w:textAlignment w:val="baseline"/>
      </w:pPr>
      <w:r>
        <w:t>Abschlu</w:t>
      </w:r>
      <w:r w:rsidR="007B7241">
        <w:t>ss</w:t>
      </w:r>
      <w:r>
        <w:t xml:space="preserve"> der Datenerhebung - vor Datenauswertung durch Biometrie</w:t>
      </w:r>
    </w:p>
    <w:p w14:paraId="6D9A5971" w14:textId="77777777" w:rsidR="005E4ECA" w:rsidRDefault="005E4ECA" w:rsidP="007474C6">
      <w:pPr>
        <w:pStyle w:val="Textkrper"/>
        <w:numPr>
          <w:ilvl w:val="0"/>
          <w:numId w:val="10"/>
        </w:numPr>
        <w:overflowPunct w:val="0"/>
        <w:autoSpaceDE w:val="0"/>
        <w:autoSpaceDN w:val="0"/>
        <w:adjustRightInd w:val="0"/>
        <w:spacing w:after="0" w:line="240" w:lineRule="auto"/>
        <w:ind w:left="283" w:hanging="283"/>
        <w:textAlignment w:val="baseline"/>
      </w:pPr>
      <w:r>
        <w:t>Nach Datenauswertung und Berichterstellung - vor Berichtabgabe</w:t>
      </w:r>
    </w:p>
    <w:p w14:paraId="55663E55" w14:textId="77777777" w:rsidR="005E4ECA" w:rsidRDefault="005E4ECA" w:rsidP="005E4ECA">
      <w:pPr>
        <w:pStyle w:val="Textkrper"/>
      </w:pPr>
      <w:r>
        <w:t>Ein Audit nach der Datenerfassung kann den Nachweis führen, da</w:t>
      </w:r>
      <w:r w:rsidR="007B7241">
        <w:t>ss</w:t>
      </w:r>
      <w:r>
        <w:t xml:space="preserve"> die Daten, die in dem klinischen Bericht berichtet werden, </w:t>
      </w:r>
      <w:r w:rsidR="008F48D0">
        <w:t xml:space="preserve">mit den Quelldaten </w:t>
      </w:r>
      <w:r>
        <w:t xml:space="preserve">übereinstimmen </w:t>
      </w:r>
      <w:r>
        <w:rPr>
          <w:b/>
        </w:rPr>
        <w:t>(</w:t>
      </w:r>
      <w:r w:rsidRPr="00323B08">
        <w:t>Daten-Audit).</w:t>
      </w:r>
    </w:p>
    <w:p w14:paraId="4E722D80" w14:textId="77777777" w:rsidR="005E4ECA" w:rsidRDefault="005E4ECA" w:rsidP="00A070DC">
      <w:pPr>
        <w:pStyle w:val="Definition"/>
      </w:pPr>
      <w:bookmarkStart w:id="128" w:name="_Toc378936641"/>
      <w:bookmarkStart w:id="129" w:name="_Toc378937400"/>
      <w:bookmarkStart w:id="130" w:name="_Toc378937582"/>
      <w:bookmarkStart w:id="131" w:name="_Toc378937653"/>
      <w:bookmarkStart w:id="132" w:name="_Toc378937740"/>
      <w:r>
        <w:t>Retrospektives Audit</w:t>
      </w:r>
      <w:bookmarkEnd w:id="128"/>
      <w:bookmarkEnd w:id="129"/>
      <w:bookmarkEnd w:id="130"/>
      <w:bookmarkEnd w:id="131"/>
      <w:bookmarkEnd w:id="132"/>
    </w:p>
    <w:p w14:paraId="0D48738D" w14:textId="77777777" w:rsidR="005E4ECA" w:rsidRDefault="005E4ECA" w:rsidP="005E4ECA">
      <w:pPr>
        <w:pStyle w:val="Textkrper"/>
      </w:pPr>
      <w:r>
        <w:t>Werden Audits retrospektiv durchgeführt, nachdem also der klinische Bericht abgeschlossen und genehmigt ist, kann das Audit auf alle Phasen der Studie bezogen werden. Fehler bei den Daten oder der Durchführung können im Zusammenhang erfa</w:t>
      </w:r>
      <w:r w:rsidR="00BE34EA">
        <w:t>ss</w:t>
      </w:r>
      <w:r>
        <w:t>t und bewertet werden. Der Nachteil ist, da</w:t>
      </w:r>
      <w:r w:rsidR="00BE34EA">
        <w:t>ss</w:t>
      </w:r>
      <w:r>
        <w:t xml:space="preserve"> auf Fehler nicht mehr reagiert werden kann und das Ergebnis des Audits lediglich summarisch in einer Empfehlung zur Annahme oder Ablehnung der Studie bestehen kann. </w:t>
      </w:r>
    </w:p>
    <w:p w14:paraId="2F8598DA" w14:textId="77777777" w:rsidR="005E4ECA" w:rsidRDefault="005E4ECA" w:rsidP="007F0E23">
      <w:pPr>
        <w:pStyle w:val="Definition"/>
      </w:pPr>
      <w:bookmarkStart w:id="133" w:name="_Toc378936642"/>
      <w:bookmarkStart w:id="134" w:name="_Toc378937401"/>
      <w:bookmarkStart w:id="135" w:name="_Toc378937583"/>
      <w:bookmarkStart w:id="136" w:name="_Toc378937654"/>
      <w:bookmarkStart w:id="137" w:name="_Toc378937741"/>
      <w:r>
        <w:t>Audit-Umfang</w:t>
      </w:r>
      <w:bookmarkEnd w:id="133"/>
      <w:bookmarkEnd w:id="134"/>
      <w:bookmarkEnd w:id="135"/>
      <w:bookmarkEnd w:id="136"/>
      <w:bookmarkEnd w:id="137"/>
    </w:p>
    <w:p w14:paraId="3345B89D" w14:textId="77777777" w:rsidR="005E4ECA" w:rsidRDefault="005E4ECA" w:rsidP="00A070DC">
      <w:pPr>
        <w:pStyle w:val="Definition"/>
      </w:pPr>
      <w:bookmarkStart w:id="138" w:name="_Toc378936643"/>
      <w:bookmarkStart w:id="139" w:name="_Toc378937402"/>
      <w:bookmarkStart w:id="140" w:name="_Toc378937584"/>
      <w:bookmarkStart w:id="141" w:name="_Toc378937655"/>
      <w:bookmarkStart w:id="142" w:name="_Toc378937742"/>
      <w:r>
        <w:t>Teil-Audit</w:t>
      </w:r>
      <w:bookmarkEnd w:id="138"/>
      <w:bookmarkEnd w:id="139"/>
      <w:bookmarkEnd w:id="140"/>
      <w:bookmarkEnd w:id="141"/>
      <w:bookmarkEnd w:id="142"/>
    </w:p>
    <w:p w14:paraId="14C83B93" w14:textId="77777777" w:rsidR="005E4ECA" w:rsidRDefault="005E4ECA" w:rsidP="005E4ECA">
      <w:pPr>
        <w:pStyle w:val="Textkrper"/>
      </w:pPr>
      <w:r>
        <w:t>Die Prüfung des Q</w:t>
      </w:r>
      <w:r w:rsidR="00936AE9">
        <w:t>M-S</w:t>
      </w:r>
      <w:r>
        <w:t>ystems kann sich auf dessen Teile beschränken</w:t>
      </w:r>
      <w:r w:rsidR="00936AE9">
        <w:t xml:space="preserve"> wie z.B. </w:t>
      </w:r>
      <w:r>
        <w:t xml:space="preserve">auf die Laboranalytik, das klinische Labor, auf die Dokumentation, auf die klinischen Methoden, das Archiv, die Berichterstattung und Ähnliches.  </w:t>
      </w:r>
    </w:p>
    <w:p w14:paraId="60A23664" w14:textId="77777777" w:rsidR="005E4ECA" w:rsidRDefault="005E4ECA" w:rsidP="00A070DC">
      <w:pPr>
        <w:pStyle w:val="Definition"/>
      </w:pPr>
      <w:bookmarkStart w:id="143" w:name="_Toc378936644"/>
      <w:bookmarkStart w:id="144" w:name="_Toc378937403"/>
      <w:bookmarkStart w:id="145" w:name="_Toc378937585"/>
      <w:bookmarkStart w:id="146" w:name="_Toc378937656"/>
      <w:bookmarkStart w:id="147" w:name="_Toc378937743"/>
      <w:r>
        <w:t>System-Audit</w:t>
      </w:r>
      <w:bookmarkEnd w:id="143"/>
      <w:bookmarkEnd w:id="144"/>
      <w:bookmarkEnd w:id="145"/>
      <w:bookmarkEnd w:id="146"/>
      <w:bookmarkEnd w:id="147"/>
    </w:p>
    <w:p w14:paraId="4A0D78D0" w14:textId="77777777" w:rsidR="005E4ECA" w:rsidRDefault="005E4ECA" w:rsidP="005E4ECA">
      <w:pPr>
        <w:pStyle w:val="Textkrper"/>
      </w:pPr>
      <w:r>
        <w:t>Soll die Gesamtorganisation inspiziert werden, wird ein System-Audit durchgeführt. Die Standards des Audits (GCP/EG) sind festzulegen und daraus eine Checkliste aufzubauen. Der Auditor geht die Checkliste durch.</w:t>
      </w:r>
    </w:p>
    <w:p w14:paraId="76FC501C" w14:textId="44ECE044" w:rsidR="00C54F75" w:rsidRDefault="00C54F75" w:rsidP="005E4ECA">
      <w:pPr>
        <w:pStyle w:val="Textkrper"/>
      </w:pPr>
      <w:r>
        <w:t>Siehe auch Anlage 1</w:t>
      </w:r>
    </w:p>
    <w:p w14:paraId="01E09F47" w14:textId="77777777" w:rsidR="00816ED1" w:rsidRDefault="00816ED1">
      <w:pPr>
        <w:pStyle w:val="berschrift1"/>
      </w:pPr>
      <w:bookmarkStart w:id="148" w:name="_Toc378936645"/>
      <w:bookmarkStart w:id="149" w:name="_Toc378937404"/>
      <w:bookmarkStart w:id="150" w:name="_Toc378937586"/>
      <w:bookmarkStart w:id="151" w:name="_Toc378937657"/>
      <w:bookmarkStart w:id="152" w:name="_Toc378937744"/>
      <w:r>
        <w:t>Anlagen</w:t>
      </w:r>
      <w:bookmarkEnd w:id="148"/>
      <w:bookmarkEnd w:id="149"/>
      <w:bookmarkEnd w:id="150"/>
      <w:bookmarkEnd w:id="151"/>
      <w:bookmarkEnd w:id="152"/>
    </w:p>
    <w:p w14:paraId="214B26DC" w14:textId="77777777" w:rsidR="007B7241" w:rsidRDefault="00816ED1">
      <w:pPr>
        <w:pStyle w:val="Text"/>
      </w:pPr>
      <w:r>
        <w:t>Anlage 1</w:t>
      </w:r>
      <w:r w:rsidR="00D64A8C">
        <w:t>:</w:t>
      </w:r>
      <w:r w:rsidR="007D71D3">
        <w:t xml:space="preserve"> </w:t>
      </w:r>
      <w:r w:rsidR="007B7241">
        <w:t>Begriffe zum Audit, Auditprinzipien</w:t>
      </w:r>
    </w:p>
    <w:p w14:paraId="5B1E8503" w14:textId="77777777" w:rsidR="00A465A5" w:rsidRDefault="007B7241">
      <w:pPr>
        <w:pStyle w:val="Text"/>
      </w:pPr>
      <w:r>
        <w:t>Anlage 2</w:t>
      </w:r>
      <w:r w:rsidR="00D64A8C">
        <w:t>:</w:t>
      </w:r>
      <w:r>
        <w:t xml:space="preserve"> Beispiel für </w:t>
      </w:r>
      <w:r w:rsidR="00A465A5">
        <w:t>Jahresplanung</w:t>
      </w:r>
    </w:p>
    <w:p w14:paraId="12B7AF7A" w14:textId="157B1864" w:rsidR="000D6329" w:rsidRDefault="000D6329">
      <w:pPr>
        <w:pStyle w:val="Text"/>
      </w:pPr>
      <w:r>
        <w:t>Anlage 3: Audit Matrix</w:t>
      </w:r>
    </w:p>
    <w:p w14:paraId="0154D675" w14:textId="48456439" w:rsidR="00816ED1" w:rsidRDefault="00A465A5">
      <w:pPr>
        <w:pStyle w:val="Text"/>
      </w:pPr>
      <w:r>
        <w:t xml:space="preserve">Anlage </w:t>
      </w:r>
      <w:r w:rsidR="000F7408">
        <w:t>4</w:t>
      </w:r>
      <w:r>
        <w:t>: Audit-Handbuch, Inhaltsverzeichnis</w:t>
      </w:r>
    </w:p>
    <w:p w14:paraId="184FC400" w14:textId="3782A330" w:rsidR="000D6329" w:rsidRDefault="000D6329">
      <w:pPr>
        <w:pStyle w:val="Text"/>
      </w:pPr>
      <w:r>
        <w:lastRenderedPageBreak/>
        <w:t>Anlage 5: Aufgaben der Person, die da Auditprogramm steuert</w:t>
      </w:r>
    </w:p>
    <w:p w14:paraId="4BDA0937" w14:textId="77777777" w:rsidR="00816ED1" w:rsidRDefault="00816ED1">
      <w:pPr>
        <w:pStyle w:val="Freigabevermerk"/>
        <w:rPr>
          <w:b/>
          <w:bCs/>
        </w:rPr>
      </w:pPr>
      <w:r>
        <w:rPr>
          <w:b/>
          <w:bCs/>
        </w:rPr>
        <w:t xml:space="preserve">Statusvermerk: </w:t>
      </w:r>
      <w:r w:rsidR="00A465A5">
        <w:rPr>
          <w:b/>
          <w:bCs/>
        </w:rPr>
        <w:t>freigegeben</w:t>
      </w:r>
    </w:p>
    <w:p w14:paraId="06A062EE" w14:textId="77777777" w:rsidR="00816ED1" w:rsidRDefault="00816ED1">
      <w:pPr>
        <w:pStyle w:val="Freigabevermerk"/>
      </w:pPr>
    </w:p>
    <w:p w14:paraId="51FFFB75" w14:textId="251F445C" w:rsidR="00816ED1" w:rsidRDefault="00816ED1">
      <w:pPr>
        <w:jc w:val="left"/>
        <w:rPr>
          <w:sz w:val="24"/>
        </w:rPr>
      </w:pPr>
      <w:r>
        <w:rPr>
          <w:sz w:val="24"/>
        </w:rPr>
        <w:t>Hamburg, den</w:t>
      </w:r>
      <w:r w:rsidR="00B25CA0">
        <w:rPr>
          <w:sz w:val="24"/>
        </w:rPr>
        <w:t xml:space="preserve"> 2024-12-30</w:t>
      </w:r>
      <w:r>
        <w:rPr>
          <w:sz w:val="24"/>
        </w:rPr>
        <w:tab/>
      </w:r>
      <w:r>
        <w:rPr>
          <w:sz w:val="24"/>
        </w:rPr>
        <w:tab/>
      </w:r>
      <w:r>
        <w:rPr>
          <w:sz w:val="24"/>
        </w:rPr>
        <w:tab/>
      </w:r>
      <w:r>
        <w:rPr>
          <w:sz w:val="24"/>
        </w:rPr>
        <w:tab/>
        <w:t>U. Paschen</w:t>
      </w:r>
    </w:p>
    <w:sectPr w:rsidR="00816ED1">
      <w:headerReference w:type="default" r:id="rId12"/>
      <w:footerReference w:type="default" r:id="rId13"/>
      <w:headerReference w:type="first" r:id="rId14"/>
      <w:footerReference w:type="first" r:id="rId15"/>
      <w:type w:val="continuous"/>
      <w:pgSz w:w="11907" w:h="16840" w:code="9"/>
      <w:pgMar w:top="1985" w:right="2268" w:bottom="1418" w:left="2268" w:header="1134"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3537B" w14:textId="77777777" w:rsidR="009A410A" w:rsidRDefault="009A410A">
      <w:pPr>
        <w:spacing w:after="0" w:line="240" w:lineRule="auto"/>
      </w:pPr>
      <w:r>
        <w:separator/>
      </w:r>
    </w:p>
  </w:endnote>
  <w:endnote w:type="continuationSeparator" w:id="0">
    <w:p w14:paraId="55B33B6B" w14:textId="77777777" w:rsidR="009A410A" w:rsidRDefault="009A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C9DD" w14:textId="77777777" w:rsidR="00321D1A" w:rsidRDefault="00321D1A">
    <w:pPr>
      <w:pStyle w:val="Fuzeile"/>
      <w:tabs>
        <w:tab w:val="clear" w:pos="4536"/>
        <w:tab w:val="center" w:pos="7938"/>
      </w:tabs>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r>
      <w:rPr>
        <w:rStyle w:val="Seitenzahl"/>
      </w:rPr>
      <w:t xml:space="preserve"> von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7ACD" w14:textId="5A5A9601" w:rsidR="00321D1A" w:rsidRDefault="00321D1A">
    <w:pPr>
      <w:pStyle w:val="Fuzeile"/>
      <w:tabs>
        <w:tab w:val="clear" w:pos="4536"/>
        <w:tab w:val="center" w:pos="7938"/>
      </w:tabs>
    </w:pPr>
    <w:r>
      <w:rPr>
        <w:vertAlign w:val="superscript"/>
      </w:rPr>
      <w:t>©</w:t>
    </w:r>
    <w:r>
      <w:t xml:space="preserve"> </w:t>
    </w:r>
    <w:r w:rsidR="00F25548">
      <w:t xml:space="preserve">U. Paschen </w:t>
    </w:r>
    <w:r>
      <w:t>20</w:t>
    </w:r>
    <w:r w:rsidR="000F7408">
      <w:t>2</w:t>
    </w:r>
    <w: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CCAC" w14:textId="77777777" w:rsidR="00321D1A" w:rsidRDefault="00321D1A">
    <w:pPr>
      <w:pStyle w:val="Fuzeile"/>
      <w:tabs>
        <w:tab w:val="clear" w:pos="4536"/>
        <w:tab w:val="center" w:pos="7938"/>
      </w:tabs>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9E43D3">
      <w:rPr>
        <w:rStyle w:val="Seitenzahl"/>
        <w:noProof/>
      </w:rPr>
      <w:t>11</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4C80" w14:textId="77777777" w:rsidR="00321D1A" w:rsidRDefault="00321D1A">
    <w:pPr>
      <w:pStyle w:val="Fuzeile"/>
    </w:pPr>
    <w:r>
      <w:rPr>
        <w:vertAlign w:val="superscript"/>
      </w:rPr>
      <w:sym w:font="Symbol" w:char="F0D3"/>
    </w:r>
    <w:r>
      <w:t>IQ-Institut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4CD2" w14:textId="77777777" w:rsidR="009A410A" w:rsidRDefault="009A410A">
      <w:pPr>
        <w:spacing w:after="0" w:line="240" w:lineRule="auto"/>
      </w:pPr>
      <w:r>
        <w:separator/>
      </w:r>
    </w:p>
  </w:footnote>
  <w:footnote w:type="continuationSeparator" w:id="0">
    <w:p w14:paraId="014F06CD" w14:textId="77777777" w:rsidR="009A410A" w:rsidRDefault="009A4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15F9" w14:textId="77777777" w:rsidR="00321D1A" w:rsidRDefault="00321D1A">
    <w:pPr>
      <w:pStyle w:val="Name"/>
    </w:pPr>
    <w:r>
      <w:rPr>
        <w:b w:val="0"/>
        <w:sz w:val="18"/>
      </w:rPr>
      <w:t>Version 03</w:t>
    </w:r>
    <w:r>
      <w:rPr>
        <w:sz w:val="18"/>
      </w:rPr>
      <w:t xml:space="preserve"> </w:t>
    </w:r>
    <w:r>
      <w:t>DIR / QMK/04.11</w:t>
    </w:r>
  </w:p>
  <w:p w14:paraId="69D6CF31" w14:textId="77777777" w:rsidR="00321D1A" w:rsidRDefault="000B7C82">
    <w:pPr>
      <w:pStyle w:val="Name"/>
    </w:pPr>
    <w:r>
      <w:rPr>
        <w:noProof/>
        <w:sz w:val="20"/>
      </w:rPr>
      <w:pict w14:anchorId="2332D3AA">
        <v:line id="_x0000_s2049" style="position:absolute;left:0;text-align:left;flip:x;z-index:251657728" from=".5pt,4.55pt" to="405.5pt,4.55pt" o:allowincell="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0684" w14:textId="0A991DA2" w:rsidR="00321D1A" w:rsidRDefault="00321D1A">
    <w:pPr>
      <w:pStyle w:val="Kopfzeile"/>
    </w:pPr>
    <w:r>
      <w:t>GHP</w:t>
    </w:r>
    <w:r w:rsidRPr="002A3B48">
      <w:rPr>
        <w:vertAlign w:val="superscript"/>
      </w:rPr>
      <w:t>®</w:t>
    </w:r>
    <w:r w:rsidR="00323B08">
      <w:t xml:space="preserve"> 3.7.</w:t>
    </w:r>
    <w:r>
      <w:t>0</w:t>
    </w:r>
    <w:r w:rsidR="00323B08">
      <w:t xml:space="preserve">9 </w:t>
    </w:r>
    <w:r>
      <w:t xml:space="preserve">Version </w:t>
    </w:r>
    <w:r w:rsidR="00B25CA0">
      <w:t>1</w:t>
    </w:r>
    <w:r w:rsidR="00323B08">
      <w:t>0</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D850" w14:textId="77777777" w:rsidR="00321D1A" w:rsidRDefault="00321D1A">
    <w:pPr>
      <w:pStyle w:val="Kopfzeile"/>
      <w:tabs>
        <w:tab w:val="clear" w:pos="4536"/>
      </w:tabs>
      <w:ind w:right="42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BE01B8E"/>
    <w:lvl w:ilvl="0">
      <w:start w:val="1"/>
      <w:numFmt w:val="decimal"/>
      <w:pStyle w:val="Textkrper-Zeileneinzug"/>
      <w:lvlText w:val="%1."/>
      <w:lvlJc w:val="left"/>
      <w:pPr>
        <w:tabs>
          <w:tab w:val="num" w:pos="643"/>
        </w:tabs>
        <w:ind w:left="643" w:hanging="360"/>
      </w:pPr>
    </w:lvl>
  </w:abstractNum>
  <w:abstractNum w:abstractNumId="1" w15:restartNumberingAfterBreak="0">
    <w:nsid w:val="010C6873"/>
    <w:multiLevelType w:val="hybridMultilevel"/>
    <w:tmpl w:val="B3F2E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20D6"/>
    <w:multiLevelType w:val="hybridMultilevel"/>
    <w:tmpl w:val="C3E00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4E11C7"/>
    <w:multiLevelType w:val="hybridMultilevel"/>
    <w:tmpl w:val="7ECA6CC4"/>
    <w:lvl w:ilvl="0" w:tplc="04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4681D39"/>
    <w:multiLevelType w:val="multilevel"/>
    <w:tmpl w:val="FFFFFFFF"/>
    <w:numStyleLink w:val="FormatvorlageNummerierteListeSymbolSymbolLinks0cmHngend0"/>
  </w:abstractNum>
  <w:abstractNum w:abstractNumId="5" w15:restartNumberingAfterBreak="0">
    <w:nsid w:val="146F15B1"/>
    <w:multiLevelType w:val="hybridMultilevel"/>
    <w:tmpl w:val="BCD82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A32C3"/>
    <w:multiLevelType w:val="hybridMultilevel"/>
    <w:tmpl w:val="4B9AB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9E791F"/>
    <w:multiLevelType w:val="singleLevel"/>
    <w:tmpl w:val="460EDA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7758D1"/>
    <w:multiLevelType w:val="hybridMultilevel"/>
    <w:tmpl w:val="2C3A3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7365C"/>
    <w:multiLevelType w:val="hybridMultilevel"/>
    <w:tmpl w:val="2C6467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1605C6"/>
    <w:multiLevelType w:val="hybridMultilevel"/>
    <w:tmpl w:val="680CF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D51D6F"/>
    <w:multiLevelType w:val="multilevel"/>
    <w:tmpl w:val="FFFFFFFF"/>
    <w:styleLink w:val="FormatvorlageNummerierteListeSymbolSymbolLinks0cmHngend0"/>
    <w:lvl w:ilvl="0">
      <w:numFmt w:val="decimal"/>
      <w:lvlText w:val="*"/>
      <w:lvlJc w:val="left"/>
      <w:rPr>
        <w:rFonts w:ascii="Symbol" w:hAnsi="Symbo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1B3481"/>
    <w:multiLevelType w:val="hybridMultilevel"/>
    <w:tmpl w:val="FA6CA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4D0E20"/>
    <w:multiLevelType w:val="multilevel"/>
    <w:tmpl w:val="FFFFFFFF"/>
    <w:numStyleLink w:val="FormatvorlageNummerierteListeSymbolSymbolLinks0cmHngend0"/>
  </w:abstractNum>
  <w:abstractNum w:abstractNumId="14" w15:restartNumberingAfterBreak="0">
    <w:nsid w:val="365E7791"/>
    <w:multiLevelType w:val="hybridMultilevel"/>
    <w:tmpl w:val="6E10D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A646B1"/>
    <w:multiLevelType w:val="multilevel"/>
    <w:tmpl w:val="8F02A5F6"/>
    <w:lvl w:ilvl="0">
      <w:start w:val="1"/>
      <w:numFmt w:val="decimal"/>
      <w:pStyle w:val="berschrift1"/>
      <w:lvlText w:val="%1"/>
      <w:lvlJc w:val="left"/>
      <w:pPr>
        <w:tabs>
          <w:tab w:val="num" w:pos="360"/>
        </w:tabs>
        <w:ind w:left="0" w:firstLine="0"/>
      </w:pPr>
      <w:rPr>
        <w:rFonts w:ascii="Arial" w:hAnsi="Arial" w:hint="default"/>
        <w:sz w:val="32"/>
      </w:rPr>
    </w:lvl>
    <w:lvl w:ilvl="1">
      <w:start w:val="1"/>
      <w:numFmt w:val="decimal"/>
      <w:pStyle w:val="berschrift2"/>
      <w:lvlText w:val="%1.%2"/>
      <w:lvlJc w:val="left"/>
      <w:pPr>
        <w:tabs>
          <w:tab w:val="num" w:pos="720"/>
        </w:tabs>
        <w:ind w:left="0" w:firstLine="0"/>
      </w:pPr>
    </w:lvl>
    <w:lvl w:ilvl="2">
      <w:start w:val="1"/>
      <w:numFmt w:val="decimal"/>
      <w:pStyle w:val="berschrift3"/>
      <w:lvlText w:val="%1.%2.%3"/>
      <w:lvlJc w:val="left"/>
      <w:pPr>
        <w:tabs>
          <w:tab w:val="num" w:pos="720"/>
        </w:tabs>
        <w:ind w:left="0" w:firstLine="0"/>
      </w:p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6" w15:restartNumberingAfterBreak="0">
    <w:nsid w:val="39FD61FA"/>
    <w:multiLevelType w:val="hybridMultilevel"/>
    <w:tmpl w:val="036A7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756423"/>
    <w:multiLevelType w:val="hybridMultilevel"/>
    <w:tmpl w:val="E2F2F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EF2B46"/>
    <w:multiLevelType w:val="hybridMultilevel"/>
    <w:tmpl w:val="8E549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E3789E"/>
    <w:multiLevelType w:val="hybridMultilevel"/>
    <w:tmpl w:val="17509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D304E1"/>
    <w:multiLevelType w:val="hybridMultilevel"/>
    <w:tmpl w:val="CFCC3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D0299B"/>
    <w:multiLevelType w:val="hybridMultilevel"/>
    <w:tmpl w:val="928EE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EF38A3"/>
    <w:multiLevelType w:val="hybridMultilevel"/>
    <w:tmpl w:val="E79A7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3F35D7"/>
    <w:multiLevelType w:val="hybridMultilevel"/>
    <w:tmpl w:val="8A4AC0F6"/>
    <w:lvl w:ilvl="0" w:tplc="4E2C475E">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B383C44"/>
    <w:multiLevelType w:val="multilevel"/>
    <w:tmpl w:val="FFFFFFFF"/>
    <w:numStyleLink w:val="FormatvorlageNummerierteListeSymbolSymbolLinks0cmHngend0"/>
  </w:abstractNum>
  <w:abstractNum w:abstractNumId="25" w15:restartNumberingAfterBreak="0">
    <w:nsid w:val="5C0F7FA8"/>
    <w:multiLevelType w:val="hybridMultilevel"/>
    <w:tmpl w:val="A112CF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DE27135"/>
    <w:multiLevelType w:val="hybridMultilevel"/>
    <w:tmpl w:val="BFF0142A"/>
    <w:styleLink w:val="FormatvorlageNummerierteListeSymbolSymbolLinks0cmHngend01"/>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0219F8"/>
    <w:multiLevelType w:val="hybridMultilevel"/>
    <w:tmpl w:val="C9DA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79428B"/>
    <w:multiLevelType w:val="hybridMultilevel"/>
    <w:tmpl w:val="8A8A73D2"/>
    <w:lvl w:ilvl="0" w:tplc="04070001">
      <w:start w:val="1"/>
      <w:numFmt w:val="bullet"/>
      <w:lvlText w:val=""/>
      <w:lvlJc w:val="left"/>
      <w:pPr>
        <w:ind w:left="720" w:hanging="360"/>
      </w:pPr>
      <w:rPr>
        <w:rFonts w:ascii="Symbol" w:hAnsi="Symbol" w:hint="default"/>
      </w:rPr>
    </w:lvl>
    <w:lvl w:ilvl="1" w:tplc="67AE1E8E">
      <w:numFmt w:val="bullet"/>
      <w:lvlText w:val="-"/>
      <w:lvlJc w:val="left"/>
      <w:pPr>
        <w:ind w:left="1785" w:hanging="705"/>
      </w:pPr>
      <w:rPr>
        <w:rFonts w:ascii="Georgia" w:eastAsia="Times New Roman" w:hAnsi="Georgia" w:cs="Times New Roman" w:hint="default"/>
      </w:rPr>
    </w:lvl>
    <w:lvl w:ilvl="2" w:tplc="BA468122">
      <w:numFmt w:val="bullet"/>
      <w:lvlText w:val="•"/>
      <w:lvlJc w:val="left"/>
      <w:pPr>
        <w:ind w:left="2505" w:hanging="705"/>
      </w:pPr>
      <w:rPr>
        <w:rFonts w:ascii="Georgia" w:eastAsia="Times New Roman" w:hAnsi="Georgia"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110445"/>
    <w:multiLevelType w:val="hybridMultilevel"/>
    <w:tmpl w:val="D298C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8131DC"/>
    <w:multiLevelType w:val="hybridMultilevel"/>
    <w:tmpl w:val="91A27C76"/>
    <w:lvl w:ilvl="0" w:tplc="04070001">
      <w:start w:val="1"/>
      <w:numFmt w:val="bullet"/>
      <w:lvlText w:val=""/>
      <w:lvlJc w:val="left"/>
      <w:pPr>
        <w:ind w:left="720" w:hanging="360"/>
      </w:pPr>
      <w:rPr>
        <w:rFonts w:ascii="Symbol" w:hAnsi="Symbol" w:hint="default"/>
      </w:rPr>
    </w:lvl>
    <w:lvl w:ilvl="1" w:tplc="5A7A56FE">
      <w:numFmt w:val="bullet"/>
      <w:lvlText w:val="•"/>
      <w:lvlJc w:val="left"/>
      <w:pPr>
        <w:ind w:left="1785" w:hanging="705"/>
      </w:pPr>
      <w:rPr>
        <w:rFonts w:ascii="Georgia" w:eastAsia="Times New Roman" w:hAnsi="Georgi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FB2845"/>
    <w:multiLevelType w:val="hybridMultilevel"/>
    <w:tmpl w:val="52505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F4736E"/>
    <w:multiLevelType w:val="hybridMultilevel"/>
    <w:tmpl w:val="22EAB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600EA4"/>
    <w:multiLevelType w:val="hybridMultilevel"/>
    <w:tmpl w:val="62106B50"/>
    <w:lvl w:ilvl="0" w:tplc="04070001">
      <w:start w:val="1"/>
      <w:numFmt w:val="bullet"/>
      <w:lvlText w:val=""/>
      <w:lvlJc w:val="left"/>
      <w:pPr>
        <w:ind w:left="720" w:hanging="360"/>
      </w:pPr>
      <w:rPr>
        <w:rFonts w:ascii="Symbol" w:hAnsi="Symbol" w:hint="default"/>
      </w:rPr>
    </w:lvl>
    <w:lvl w:ilvl="1" w:tplc="4E2C475E">
      <w:numFmt w:val="bullet"/>
      <w:lvlText w:val="-"/>
      <w:lvlJc w:val="left"/>
      <w:pPr>
        <w:ind w:left="1788" w:hanging="708"/>
      </w:pPr>
      <w:rPr>
        <w:rFonts w:ascii="Georgia" w:eastAsia="Times New Roman" w:hAnsi="Georgi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6337609">
    <w:abstractNumId w:val="15"/>
  </w:num>
  <w:num w:numId="2" w16cid:durableId="481235411">
    <w:abstractNumId w:val="0"/>
  </w:num>
  <w:num w:numId="3" w16cid:durableId="189614097">
    <w:abstractNumId w:val="7"/>
  </w:num>
  <w:num w:numId="4" w16cid:durableId="1757243595">
    <w:abstractNumId w:val="26"/>
  </w:num>
  <w:num w:numId="5" w16cid:durableId="257569460">
    <w:abstractNumId w:val="28"/>
  </w:num>
  <w:num w:numId="6" w16cid:durableId="163787061">
    <w:abstractNumId w:val="30"/>
  </w:num>
  <w:num w:numId="7" w16cid:durableId="523712934">
    <w:abstractNumId w:val="11"/>
  </w:num>
  <w:num w:numId="8" w16cid:durableId="94642437">
    <w:abstractNumId w:val="4"/>
  </w:num>
  <w:num w:numId="9" w16cid:durableId="572662551">
    <w:abstractNumId w:val="24"/>
  </w:num>
  <w:num w:numId="10" w16cid:durableId="462582421">
    <w:abstractNumId w:val="13"/>
  </w:num>
  <w:num w:numId="11" w16cid:durableId="1722483175">
    <w:abstractNumId w:val="32"/>
  </w:num>
  <w:num w:numId="12" w16cid:durableId="1274706429">
    <w:abstractNumId w:val="9"/>
  </w:num>
  <w:num w:numId="13" w16cid:durableId="766852027">
    <w:abstractNumId w:val="25"/>
  </w:num>
  <w:num w:numId="14" w16cid:durableId="1022244433">
    <w:abstractNumId w:val="20"/>
  </w:num>
  <w:num w:numId="15" w16cid:durableId="777601071">
    <w:abstractNumId w:val="21"/>
  </w:num>
  <w:num w:numId="16" w16cid:durableId="586118324">
    <w:abstractNumId w:val="31"/>
  </w:num>
  <w:num w:numId="17" w16cid:durableId="1449005663">
    <w:abstractNumId w:val="33"/>
  </w:num>
  <w:num w:numId="18" w16cid:durableId="71853932">
    <w:abstractNumId w:val="16"/>
  </w:num>
  <w:num w:numId="19" w16cid:durableId="634137822">
    <w:abstractNumId w:val="1"/>
  </w:num>
  <w:num w:numId="20" w16cid:durableId="1762217604">
    <w:abstractNumId w:val="12"/>
  </w:num>
  <w:num w:numId="21" w16cid:durableId="223873690">
    <w:abstractNumId w:val="14"/>
  </w:num>
  <w:num w:numId="22" w16cid:durableId="1383872532">
    <w:abstractNumId w:val="18"/>
  </w:num>
  <w:num w:numId="23" w16cid:durableId="273484168">
    <w:abstractNumId w:val="19"/>
  </w:num>
  <w:num w:numId="24" w16cid:durableId="975524287">
    <w:abstractNumId w:val="27"/>
  </w:num>
  <w:num w:numId="25" w16cid:durableId="2068524914">
    <w:abstractNumId w:val="10"/>
  </w:num>
  <w:num w:numId="26" w16cid:durableId="2016573369">
    <w:abstractNumId w:val="2"/>
  </w:num>
  <w:num w:numId="27" w16cid:durableId="1312711045">
    <w:abstractNumId w:val="5"/>
  </w:num>
  <w:num w:numId="28" w16cid:durableId="822937449">
    <w:abstractNumId w:val="29"/>
  </w:num>
  <w:num w:numId="29" w16cid:durableId="1373387397">
    <w:abstractNumId w:val="6"/>
  </w:num>
  <w:num w:numId="30" w16cid:durableId="958535882">
    <w:abstractNumId w:val="17"/>
  </w:num>
  <w:num w:numId="31" w16cid:durableId="1931810345">
    <w:abstractNumId w:val="8"/>
  </w:num>
  <w:num w:numId="32" w16cid:durableId="1018894115">
    <w:abstractNumId w:val="23"/>
  </w:num>
  <w:num w:numId="33" w16cid:durableId="521676076">
    <w:abstractNumId w:val="22"/>
  </w:num>
  <w:num w:numId="34" w16cid:durableId="5418656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F5A"/>
    <w:rsid w:val="00016F47"/>
    <w:rsid w:val="00046EB0"/>
    <w:rsid w:val="00093467"/>
    <w:rsid w:val="000A654C"/>
    <w:rsid w:val="000B7C82"/>
    <w:rsid w:val="000D052A"/>
    <w:rsid w:val="000D6329"/>
    <w:rsid w:val="000F0FB5"/>
    <w:rsid w:val="000F29A7"/>
    <w:rsid w:val="000F7408"/>
    <w:rsid w:val="00154C1B"/>
    <w:rsid w:val="00155373"/>
    <w:rsid w:val="001652CC"/>
    <w:rsid w:val="001A6AC9"/>
    <w:rsid w:val="001E46E2"/>
    <w:rsid w:val="00215904"/>
    <w:rsid w:val="002171D4"/>
    <w:rsid w:val="00221897"/>
    <w:rsid w:val="00273AB5"/>
    <w:rsid w:val="00294CA1"/>
    <w:rsid w:val="002A1227"/>
    <w:rsid w:val="002A3B48"/>
    <w:rsid w:val="00321D1A"/>
    <w:rsid w:val="00323B08"/>
    <w:rsid w:val="00340D48"/>
    <w:rsid w:val="00380F55"/>
    <w:rsid w:val="00382E9A"/>
    <w:rsid w:val="0039080F"/>
    <w:rsid w:val="0039315C"/>
    <w:rsid w:val="003D0C27"/>
    <w:rsid w:val="003D71FA"/>
    <w:rsid w:val="003E35DB"/>
    <w:rsid w:val="003F51B8"/>
    <w:rsid w:val="00441BE1"/>
    <w:rsid w:val="004432C7"/>
    <w:rsid w:val="0045722E"/>
    <w:rsid w:val="00467B0B"/>
    <w:rsid w:val="004C0D3F"/>
    <w:rsid w:val="004F03D6"/>
    <w:rsid w:val="005030C8"/>
    <w:rsid w:val="00547143"/>
    <w:rsid w:val="00564F62"/>
    <w:rsid w:val="00597509"/>
    <w:rsid w:val="005A4E11"/>
    <w:rsid w:val="005E4ECA"/>
    <w:rsid w:val="006109A7"/>
    <w:rsid w:val="006158B4"/>
    <w:rsid w:val="0062038E"/>
    <w:rsid w:val="0066207E"/>
    <w:rsid w:val="00666835"/>
    <w:rsid w:val="00667C5E"/>
    <w:rsid w:val="00673C0A"/>
    <w:rsid w:val="00685D9A"/>
    <w:rsid w:val="006C4422"/>
    <w:rsid w:val="006D0F5A"/>
    <w:rsid w:val="006F4B29"/>
    <w:rsid w:val="00741E51"/>
    <w:rsid w:val="007474C6"/>
    <w:rsid w:val="00757412"/>
    <w:rsid w:val="00762A86"/>
    <w:rsid w:val="007A75C4"/>
    <w:rsid w:val="007B7241"/>
    <w:rsid w:val="007D71D3"/>
    <w:rsid w:val="007F0E23"/>
    <w:rsid w:val="0080687C"/>
    <w:rsid w:val="00816ED1"/>
    <w:rsid w:val="00857D2E"/>
    <w:rsid w:val="00864263"/>
    <w:rsid w:val="008F1BBC"/>
    <w:rsid w:val="008F48D0"/>
    <w:rsid w:val="0090780F"/>
    <w:rsid w:val="00907A9D"/>
    <w:rsid w:val="00936AE9"/>
    <w:rsid w:val="0094632C"/>
    <w:rsid w:val="009846D1"/>
    <w:rsid w:val="009A410A"/>
    <w:rsid w:val="009E43D3"/>
    <w:rsid w:val="00A070DC"/>
    <w:rsid w:val="00A32B65"/>
    <w:rsid w:val="00A465A5"/>
    <w:rsid w:val="00A561AB"/>
    <w:rsid w:val="00A60C51"/>
    <w:rsid w:val="00AC2D45"/>
    <w:rsid w:val="00B020DD"/>
    <w:rsid w:val="00B22A44"/>
    <w:rsid w:val="00B25CA0"/>
    <w:rsid w:val="00B82647"/>
    <w:rsid w:val="00BB2C53"/>
    <w:rsid w:val="00BD75E4"/>
    <w:rsid w:val="00BE34EA"/>
    <w:rsid w:val="00BF17F0"/>
    <w:rsid w:val="00C05227"/>
    <w:rsid w:val="00C54F75"/>
    <w:rsid w:val="00C75F4A"/>
    <w:rsid w:val="00C76691"/>
    <w:rsid w:val="00CF019F"/>
    <w:rsid w:val="00D54FC5"/>
    <w:rsid w:val="00D64A8C"/>
    <w:rsid w:val="00D661EF"/>
    <w:rsid w:val="00D9108B"/>
    <w:rsid w:val="00DA722A"/>
    <w:rsid w:val="00DE377C"/>
    <w:rsid w:val="00E13AF5"/>
    <w:rsid w:val="00E15F7C"/>
    <w:rsid w:val="00E30BDD"/>
    <w:rsid w:val="00E73BEB"/>
    <w:rsid w:val="00EC7AE0"/>
    <w:rsid w:val="00EE355B"/>
    <w:rsid w:val="00EE7ABE"/>
    <w:rsid w:val="00F25548"/>
    <w:rsid w:val="00F42D8B"/>
    <w:rsid w:val="00F44C0D"/>
    <w:rsid w:val="00FE4FEB"/>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30DDDF"/>
  <w15:chartTrackingRefBased/>
  <w15:docId w15:val="{554DD039-B22A-4C78-A1C4-560E18D0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0F5A"/>
    <w:pPr>
      <w:spacing w:after="60" w:line="320" w:lineRule="atLeast"/>
      <w:jc w:val="both"/>
    </w:pPr>
    <w:rPr>
      <w:rFonts w:ascii="Georgia" w:hAnsi="Georgia"/>
      <w:sz w:val="22"/>
    </w:rPr>
  </w:style>
  <w:style w:type="paragraph" w:styleId="berschrift1">
    <w:name w:val="heading 1"/>
    <w:basedOn w:val="Standard"/>
    <w:next w:val="Standard"/>
    <w:qFormat/>
    <w:rsid w:val="006D0F5A"/>
    <w:pPr>
      <w:keepNext/>
      <w:numPr>
        <w:numId w:val="1"/>
      </w:numPr>
      <w:tabs>
        <w:tab w:val="left" w:pos="567"/>
      </w:tabs>
      <w:spacing w:before="120"/>
      <w:jc w:val="left"/>
      <w:outlineLvl w:val="0"/>
    </w:pPr>
    <w:rPr>
      <w:rFonts w:ascii="AvantGarde Bk BT" w:hAnsi="AvantGarde Bk BT"/>
      <w:b/>
      <w:kern w:val="28"/>
      <w:sz w:val="28"/>
      <w:szCs w:val="28"/>
    </w:rPr>
  </w:style>
  <w:style w:type="paragraph" w:styleId="berschrift2">
    <w:name w:val="heading 2"/>
    <w:basedOn w:val="Standard"/>
    <w:next w:val="Standard"/>
    <w:qFormat/>
    <w:rsid w:val="007F0E23"/>
    <w:pPr>
      <w:keepNext/>
      <w:numPr>
        <w:ilvl w:val="1"/>
        <w:numId w:val="1"/>
      </w:numPr>
      <w:spacing w:before="80" w:after="40" w:line="280" w:lineRule="atLeast"/>
      <w:jc w:val="left"/>
      <w:outlineLvl w:val="1"/>
    </w:pPr>
    <w:rPr>
      <w:rFonts w:ascii="AvantGarde Bk BT" w:hAnsi="AvantGarde Bk BT"/>
      <w:b/>
      <w:sz w:val="24"/>
      <w:szCs w:val="24"/>
    </w:rPr>
  </w:style>
  <w:style w:type="paragraph" w:styleId="berschrift3">
    <w:name w:val="heading 3"/>
    <w:basedOn w:val="Standard"/>
    <w:next w:val="Standard"/>
    <w:qFormat/>
    <w:rsid w:val="002A3B48"/>
    <w:pPr>
      <w:keepNext/>
      <w:numPr>
        <w:ilvl w:val="2"/>
        <w:numId w:val="1"/>
      </w:numPr>
      <w:tabs>
        <w:tab w:val="left" w:pos="851"/>
      </w:tabs>
      <w:spacing w:before="120" w:line="280" w:lineRule="atLeast"/>
      <w:jc w:val="left"/>
      <w:outlineLvl w:val="2"/>
    </w:pPr>
    <w:rPr>
      <w:rFonts w:ascii="AvantGarde Bk BT" w:hAnsi="AvantGarde Bk BT"/>
      <w:sz w:val="24"/>
      <w:szCs w:val="24"/>
    </w:rPr>
  </w:style>
  <w:style w:type="paragraph" w:styleId="berschrift4">
    <w:name w:val="heading 4"/>
    <w:basedOn w:val="Standard"/>
    <w:next w:val="Standard"/>
    <w:qFormat/>
    <w:rsid w:val="006D0F5A"/>
    <w:pPr>
      <w:keepNext/>
      <w:numPr>
        <w:ilvl w:val="3"/>
        <w:numId w:val="1"/>
      </w:numPr>
      <w:spacing w:before="80" w:line="260" w:lineRule="atLeast"/>
      <w:outlineLvl w:val="3"/>
    </w:pPr>
    <w:rPr>
      <w:rFonts w:ascii="AvantGarde Bk BT" w:hAnsi="AvantGarde Bk BT"/>
      <w:szCs w:val="22"/>
    </w:rPr>
  </w:style>
  <w:style w:type="paragraph" w:styleId="berschrift5">
    <w:name w:val="heading 5"/>
    <w:basedOn w:val="Standard"/>
    <w:next w:val="Standard"/>
    <w:qFormat/>
    <w:rsid w:val="006D0F5A"/>
    <w:pPr>
      <w:numPr>
        <w:ilvl w:val="4"/>
        <w:numId w:val="1"/>
      </w:numPr>
      <w:spacing w:before="40" w:after="0"/>
      <w:outlineLvl w:val="4"/>
    </w:pPr>
    <w:rPr>
      <w:rFonts w:ascii="Arial" w:hAnsi="Arial"/>
    </w:rPr>
  </w:style>
  <w:style w:type="paragraph" w:styleId="berschrift6">
    <w:name w:val="heading 6"/>
    <w:basedOn w:val="Standard"/>
    <w:next w:val="Standard"/>
    <w:qFormat/>
    <w:rsid w:val="006D0F5A"/>
    <w:pPr>
      <w:numPr>
        <w:ilvl w:val="5"/>
        <w:numId w:val="1"/>
      </w:numPr>
      <w:spacing w:before="240"/>
      <w:outlineLvl w:val="5"/>
    </w:pPr>
    <w:rPr>
      <w:rFonts w:ascii="Arial" w:hAnsi="Arial"/>
      <w:i/>
    </w:rPr>
  </w:style>
  <w:style w:type="paragraph" w:styleId="berschrift7">
    <w:name w:val="heading 7"/>
    <w:basedOn w:val="berschrift8"/>
    <w:next w:val="Standard"/>
    <w:qFormat/>
    <w:rsid w:val="006D0F5A"/>
    <w:pPr>
      <w:outlineLvl w:val="6"/>
    </w:pPr>
  </w:style>
  <w:style w:type="paragraph" w:styleId="berschrift8">
    <w:name w:val="heading 8"/>
    <w:basedOn w:val="Standard"/>
    <w:next w:val="Standard"/>
    <w:qFormat/>
    <w:rsid w:val="006D0F5A"/>
    <w:pPr>
      <w:numPr>
        <w:ilvl w:val="7"/>
        <w:numId w:val="1"/>
      </w:numPr>
      <w:spacing w:before="240"/>
      <w:outlineLvl w:val="7"/>
    </w:pPr>
    <w:rPr>
      <w:rFonts w:ascii="Arial" w:hAnsi="Arial"/>
      <w:i/>
    </w:rPr>
  </w:style>
  <w:style w:type="paragraph" w:styleId="berschrift9">
    <w:name w:val="heading 9"/>
    <w:basedOn w:val="Standard"/>
    <w:next w:val="Standard"/>
    <w:qFormat/>
    <w:rsid w:val="006D0F5A"/>
    <w:pPr>
      <w:numPr>
        <w:ilvl w:val="8"/>
        <w:numId w:val="1"/>
      </w:numPr>
      <w:spacing w:before="24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6D0F5A"/>
  </w:style>
  <w:style w:type="paragraph" w:customStyle="1" w:styleId="Pfadangabe">
    <w:name w:val="Pfadangabe"/>
    <w:basedOn w:val="Standard"/>
    <w:rsid w:val="006D0F5A"/>
    <w:pPr>
      <w:spacing w:before="240" w:after="240" w:line="240" w:lineRule="auto"/>
      <w:jc w:val="left"/>
    </w:pPr>
    <w:rPr>
      <w:sz w:val="16"/>
    </w:rPr>
  </w:style>
  <w:style w:type="paragraph" w:styleId="Textkrper">
    <w:name w:val="Body Text"/>
    <w:basedOn w:val="Standard"/>
    <w:rsid w:val="00A465A5"/>
    <w:pPr>
      <w:spacing w:line="280" w:lineRule="atLeast"/>
    </w:pPr>
  </w:style>
  <w:style w:type="paragraph" w:customStyle="1" w:styleId="Text">
    <w:name w:val="Text"/>
    <w:basedOn w:val="Standard"/>
    <w:autoRedefine/>
    <w:pPr>
      <w:spacing w:before="20"/>
    </w:pPr>
  </w:style>
  <w:style w:type="paragraph" w:customStyle="1" w:styleId="Kasten2">
    <w:name w:val="Kasten_2"/>
    <w:basedOn w:val="Standard"/>
    <w:rsid w:val="006D0F5A"/>
    <w:pPr>
      <w:spacing w:before="120" w:after="120" w:line="240" w:lineRule="auto"/>
      <w:jc w:val="center"/>
    </w:pPr>
    <w:rPr>
      <w:rFonts w:ascii="AvantGarde Bk BT" w:hAnsi="AvantGarde Bk BT"/>
      <w:b/>
      <w:sz w:val="28"/>
      <w:szCs w:val="28"/>
    </w:rPr>
  </w:style>
  <w:style w:type="paragraph" w:customStyle="1" w:styleId="IQ-Kopf">
    <w:name w:val="IQ-Kopf"/>
    <w:basedOn w:val="Standard"/>
    <w:next w:val="Standard"/>
    <w:rsid w:val="006D0F5A"/>
    <w:pPr>
      <w:spacing w:line="280" w:lineRule="atLeast"/>
      <w:jc w:val="center"/>
    </w:pPr>
    <w:rPr>
      <w:rFonts w:ascii="AvantGarde Bk BT" w:hAnsi="AvantGarde Bk BT"/>
      <w:sz w:val="24"/>
    </w:rPr>
  </w:style>
  <w:style w:type="paragraph" w:customStyle="1" w:styleId="Kasten1">
    <w:name w:val="Kasten_1"/>
    <w:basedOn w:val="Standard"/>
    <w:next w:val="Textkrper"/>
    <w:rsid w:val="006D0F5A"/>
    <w:pPr>
      <w:spacing w:before="120" w:after="120" w:line="280" w:lineRule="atLeast"/>
      <w:jc w:val="center"/>
    </w:pPr>
    <w:rPr>
      <w:rFonts w:ascii="AvantGarde Bk BT" w:hAnsi="AvantGarde Bk BT"/>
      <w:b/>
      <w:sz w:val="28"/>
      <w:szCs w:val="28"/>
    </w:rPr>
  </w:style>
  <w:style w:type="paragraph" w:customStyle="1" w:styleId="Kastenunterschrift">
    <w:name w:val="Kastenunterschrift"/>
    <w:basedOn w:val="Standard"/>
    <w:next w:val="Standard"/>
    <w:rsid w:val="006D0F5A"/>
    <w:pPr>
      <w:spacing w:before="120" w:after="40" w:line="240" w:lineRule="auto"/>
      <w:jc w:val="left"/>
    </w:pPr>
    <w:rPr>
      <w:rFonts w:ascii="Arial" w:hAnsi="Arial"/>
      <w:sz w:val="24"/>
    </w:rPr>
  </w:style>
  <w:style w:type="paragraph" w:styleId="Kopfzeile">
    <w:name w:val="header"/>
    <w:basedOn w:val="Standard"/>
    <w:pPr>
      <w:tabs>
        <w:tab w:val="center" w:pos="4536"/>
        <w:tab w:val="right" w:pos="9072"/>
      </w:tabs>
      <w:spacing w:line="240" w:lineRule="auto"/>
      <w:jc w:val="center"/>
    </w:pPr>
    <w:rPr>
      <w:rFonts w:ascii="AvantGarde Bk BT" w:hAnsi="AvantGarde Bk BT"/>
      <w:sz w:val="20"/>
    </w:rPr>
  </w:style>
  <w:style w:type="paragraph" w:styleId="Fuzeile">
    <w:name w:val="footer"/>
    <w:basedOn w:val="Standard"/>
    <w:rsid w:val="006D0F5A"/>
    <w:pPr>
      <w:tabs>
        <w:tab w:val="center" w:pos="4536"/>
        <w:tab w:val="right" w:pos="9072"/>
      </w:tabs>
      <w:jc w:val="center"/>
    </w:pPr>
    <w:rPr>
      <w:rFonts w:ascii="AvantGarde Bk BT" w:hAnsi="AvantGarde Bk BT"/>
      <w:sz w:val="20"/>
    </w:rPr>
  </w:style>
  <w:style w:type="paragraph" w:customStyle="1" w:styleId="berschriftKlinik">
    <w:name w:val="Überschrift Klinik"/>
    <w:basedOn w:val="Standard"/>
    <w:next w:val="Standard"/>
    <w:pPr>
      <w:spacing w:after="0" w:line="240" w:lineRule="auto"/>
      <w:jc w:val="center"/>
    </w:pPr>
    <w:rPr>
      <w:rFonts w:ascii="Arial" w:hAnsi="Arial"/>
      <w:sz w:val="24"/>
    </w:rPr>
  </w:style>
  <w:style w:type="paragraph" w:customStyle="1" w:styleId="Anlage">
    <w:name w:val="Anlage"/>
    <w:basedOn w:val="berschrift3"/>
    <w:pPr>
      <w:numPr>
        <w:ilvl w:val="0"/>
        <w:numId w:val="0"/>
      </w:numPr>
    </w:pPr>
    <w:rPr>
      <w:rFonts w:ascii="Times New Roman" w:hAnsi="Times New Roman"/>
    </w:rPr>
  </w:style>
  <w:style w:type="paragraph" w:customStyle="1" w:styleId="Version">
    <w:name w:val="Version"/>
    <w:basedOn w:val="Standard"/>
    <w:rsid w:val="006D0F5A"/>
    <w:pPr>
      <w:spacing w:after="120" w:line="240" w:lineRule="atLeast"/>
      <w:jc w:val="center"/>
    </w:pPr>
    <w:rPr>
      <w:rFonts w:ascii="AvantGarde Bk BT" w:hAnsi="AvantGarde Bk BT"/>
      <w:sz w:val="20"/>
    </w:rPr>
  </w:style>
  <w:style w:type="paragraph" w:customStyle="1" w:styleId="Kasten3">
    <w:name w:val="Kasten_3"/>
    <w:basedOn w:val="Standard"/>
    <w:next w:val="Standard"/>
    <w:pPr>
      <w:spacing w:before="360" w:after="0" w:line="240" w:lineRule="auto"/>
      <w:jc w:val="center"/>
    </w:pPr>
    <w:rPr>
      <w:rFonts w:ascii="Arial" w:hAnsi="Arial"/>
      <w:b/>
    </w:rPr>
  </w:style>
  <w:style w:type="paragraph" w:customStyle="1" w:styleId="Stempeltext">
    <w:name w:val="Stempeltext"/>
    <w:basedOn w:val="Kastenunterschrift"/>
    <w:pPr>
      <w:spacing w:after="0"/>
      <w:jc w:val="right"/>
    </w:pPr>
    <w:rPr>
      <w:sz w:val="16"/>
    </w:rPr>
  </w:style>
  <w:style w:type="paragraph" w:customStyle="1" w:styleId="Freigabevermerk">
    <w:name w:val="Freigabevermerk"/>
    <w:basedOn w:val="Standard"/>
    <w:pPr>
      <w:pBdr>
        <w:top w:val="single" w:sz="6" w:space="1" w:color="auto"/>
      </w:pBdr>
      <w:spacing w:after="0" w:line="240" w:lineRule="auto"/>
      <w:ind w:right="-1"/>
    </w:pPr>
    <w:rPr>
      <w:rFonts w:ascii="Arial" w:hAnsi="Arial"/>
      <w:sz w:val="16"/>
    </w:rPr>
  </w:style>
  <w:style w:type="paragraph" w:customStyle="1" w:styleId="ZuHndenvon">
    <w:name w:val="Zu Händen von"/>
    <w:basedOn w:val="Textkrper"/>
    <w:pPr>
      <w:spacing w:before="20" w:line="240" w:lineRule="auto"/>
      <w:jc w:val="left"/>
    </w:pPr>
    <w:rPr>
      <w:b/>
      <w:i/>
    </w:rPr>
  </w:style>
  <w:style w:type="paragraph" w:customStyle="1" w:styleId="Autor">
    <w:name w:val="Autor"/>
    <w:basedOn w:val="Textkrper"/>
    <w:pPr>
      <w:spacing w:before="960" w:line="240" w:lineRule="auto"/>
      <w:jc w:val="center"/>
    </w:pPr>
    <w:rPr>
      <w:b/>
    </w:rPr>
  </w:style>
  <w:style w:type="paragraph" w:customStyle="1" w:styleId="Blockzitat">
    <w:name w:val="Blockzitat"/>
    <w:basedOn w:val="Textkrper"/>
    <w:pPr>
      <w:keepLines/>
      <w:spacing w:before="20" w:line="240" w:lineRule="auto"/>
      <w:ind w:left="720" w:right="720"/>
      <w:jc w:val="left"/>
    </w:pPr>
    <w:rPr>
      <w:i/>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numPr>
        <w:numId w:val="2"/>
      </w:numPr>
      <w:spacing w:before="20" w:line="240" w:lineRule="auto"/>
      <w:jc w:val="left"/>
    </w:pPr>
  </w:style>
  <w:style w:type="paragraph" w:styleId="Datum">
    <w:name w:val="Date"/>
    <w:basedOn w:val="Textkrper"/>
    <w:pPr>
      <w:spacing w:before="100" w:beforeAutospacing="1" w:after="100" w:afterAutospacing="1" w:line="240" w:lineRule="auto"/>
      <w:jc w:val="right"/>
    </w:pPr>
  </w:style>
  <w:style w:type="paragraph" w:customStyle="1" w:styleId="Begriffsdefinition">
    <w:name w:val="Begriffsdefinition"/>
    <w:basedOn w:val="Textkrper"/>
    <w:pPr>
      <w:spacing w:before="20" w:line="240" w:lineRule="auto"/>
      <w:ind w:left="547" w:hanging="547"/>
      <w:jc w:val="left"/>
    </w:pPr>
  </w:style>
  <w:style w:type="paragraph" w:styleId="Liste">
    <w:name w:val="List"/>
    <w:basedOn w:val="Textkrper"/>
    <w:pPr>
      <w:tabs>
        <w:tab w:val="left" w:pos="720"/>
      </w:tabs>
      <w:spacing w:before="20" w:after="80" w:line="240" w:lineRule="auto"/>
      <w:ind w:left="720" w:hanging="360"/>
      <w:jc w:val="left"/>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autoRedefine/>
    <w:pPr>
      <w:tabs>
        <w:tab w:val="clear" w:pos="720"/>
      </w:tabs>
      <w:spacing w:after="160"/>
    </w:pPr>
  </w:style>
  <w:style w:type="paragraph" w:styleId="Aufzhlungszeichen2">
    <w:name w:val="List Bullet 2"/>
    <w:basedOn w:val="Aufzhlungszeichen"/>
    <w:autoRedefine/>
    <w:pPr>
      <w:ind w:left="1080"/>
    </w:pPr>
  </w:style>
  <w:style w:type="paragraph" w:styleId="Aufzhlungszeichen3">
    <w:name w:val="List Bullet 3"/>
    <w:basedOn w:val="Aufzhlungszeichen"/>
    <w:autoRedefine/>
    <w:pPr>
      <w:ind w:left="1440"/>
    </w:pPr>
  </w:style>
  <w:style w:type="paragraph" w:styleId="Aufzhlungszeichen4">
    <w:name w:val="List Bullet 4"/>
    <w:basedOn w:val="Aufzhlungszeichen"/>
    <w:autoRedefine/>
    <w:pPr>
      <w:ind w:left="1800"/>
    </w:pPr>
  </w:style>
  <w:style w:type="paragraph" w:styleId="Aufzhlungszeichen5">
    <w:name w:val="List Bullet 5"/>
    <w:basedOn w:val="Aufzhlungszeichen"/>
    <w:autoRedefine/>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before="20" w:after="120" w:line="240" w:lineRule="auto"/>
      <w:jc w:val="left"/>
    </w:pPr>
    <w:rPr>
      <w:rFonts w:ascii="Courier New" w:hAnsi="Courier New"/>
    </w:rPr>
  </w:style>
  <w:style w:type="paragraph" w:customStyle="1" w:styleId="Name">
    <w:name w:val="Name"/>
    <w:basedOn w:val="Textkrper"/>
    <w:pPr>
      <w:spacing w:after="0" w:line="240" w:lineRule="auto"/>
      <w:jc w:val="right"/>
    </w:pPr>
    <w:rPr>
      <w:rFonts w:ascii="Arial" w:hAnsi="Arial"/>
      <w:b/>
      <w:bCs/>
      <w:sz w:val="24"/>
    </w:rPr>
  </w:style>
  <w:style w:type="paragraph" w:customStyle="1" w:styleId="Grafik">
    <w:name w:val="Grafik"/>
    <w:basedOn w:val="Textkrper"/>
    <w:next w:val="Beschriftung"/>
    <w:pPr>
      <w:keepNext/>
      <w:spacing w:before="20" w:line="240" w:lineRule="auto"/>
      <w:jc w:val="left"/>
    </w:pPr>
  </w:style>
  <w:style w:type="paragraph" w:styleId="Beschriftung">
    <w:name w:val="caption"/>
    <w:basedOn w:val="Standard"/>
    <w:next w:val="Textkrper"/>
    <w:qFormat/>
    <w:pPr>
      <w:spacing w:before="120" w:after="160" w:line="240" w:lineRule="auto"/>
      <w:jc w:val="left"/>
    </w:pPr>
    <w:rPr>
      <w:i/>
      <w:sz w:val="18"/>
    </w:rPr>
  </w:style>
  <w:style w:type="paragraph" w:styleId="Verzeichnis1">
    <w:name w:val="toc 1"/>
    <w:basedOn w:val="Standard"/>
    <w:autoRedefine/>
    <w:uiPriority w:val="39"/>
    <w:pPr>
      <w:spacing w:before="240" w:after="120"/>
      <w:jc w:val="left"/>
    </w:pPr>
    <w:rPr>
      <w:rFonts w:ascii="Calibri" w:hAnsi="Calibri"/>
      <w:b/>
      <w:bCs/>
      <w:sz w:val="20"/>
    </w:rPr>
  </w:style>
  <w:style w:type="paragraph" w:styleId="Nachrichtenkopf">
    <w:name w:val="Message Header"/>
    <w:basedOn w:val="Textkrper"/>
    <w:pPr>
      <w:keepLines/>
      <w:tabs>
        <w:tab w:val="left" w:pos="3600"/>
        <w:tab w:val="left" w:pos="4680"/>
      </w:tabs>
      <w:spacing w:before="20" w:after="240" w:line="240" w:lineRule="auto"/>
      <w:ind w:left="1080" w:right="2880" w:hanging="1080"/>
      <w:jc w:val="left"/>
    </w:pPr>
    <w:rPr>
      <w:rFonts w:ascii="Arial" w:hAnsi="Arial"/>
    </w:rPr>
  </w:style>
  <w:style w:type="paragraph" w:styleId="Verzeichnis2">
    <w:name w:val="toc 2"/>
    <w:basedOn w:val="Standard"/>
    <w:autoRedefine/>
    <w:uiPriority w:val="39"/>
    <w:pPr>
      <w:spacing w:before="120" w:after="0"/>
      <w:ind w:left="220"/>
      <w:jc w:val="left"/>
    </w:pPr>
    <w:rPr>
      <w:rFonts w:ascii="Calibri" w:hAnsi="Calibri"/>
      <w:i/>
      <w:iCs/>
      <w:sz w:val="20"/>
    </w:rPr>
  </w:style>
  <w:style w:type="paragraph" w:styleId="Verzeichnis3">
    <w:name w:val="toc 3"/>
    <w:basedOn w:val="Standard"/>
    <w:next w:val="Standard"/>
    <w:autoRedefine/>
    <w:uiPriority w:val="39"/>
    <w:pPr>
      <w:spacing w:after="0"/>
      <w:ind w:left="440"/>
      <w:jc w:val="left"/>
    </w:pPr>
    <w:rPr>
      <w:rFonts w:ascii="Calibri" w:hAnsi="Calibri"/>
      <w:sz w:val="20"/>
    </w:rPr>
  </w:style>
  <w:style w:type="paragraph" w:customStyle="1" w:styleId="Quelle">
    <w:name w:val="Quelle"/>
    <w:basedOn w:val="Standard"/>
    <w:next w:val="Standard"/>
    <w:pPr>
      <w:spacing w:after="40" w:line="240" w:lineRule="auto"/>
      <w:jc w:val="left"/>
    </w:pPr>
    <w:rPr>
      <w:sz w:val="18"/>
    </w:rPr>
  </w:style>
  <w:style w:type="paragraph" w:customStyle="1" w:styleId="text0">
    <w:name w:val="text"/>
    <w:basedOn w:val="Standard"/>
    <w:next w:val="Standard"/>
    <w:pPr>
      <w:spacing w:before="60" w:line="240" w:lineRule="auto"/>
    </w:pPr>
    <w:rPr>
      <w:sz w:val="20"/>
    </w:rPr>
  </w:style>
  <w:style w:type="character" w:styleId="Hervorhebung">
    <w:name w:val="Emphasis"/>
    <w:qFormat/>
    <w:rPr>
      <w:i/>
      <w:iCs/>
      <w:color w:val="FF0000"/>
      <w:u w:color="FFFFFF"/>
    </w:rPr>
  </w:style>
  <w:style w:type="paragraph" w:customStyle="1" w:styleId="FormatvorlageKastenunterschriftUntenEinfacheeinfarbigeLinieAutom">
    <w:name w:val="Formatvorlage Kastenunterschrift + Unten: (Einfache einfarbige Linie Autom..."/>
    <w:basedOn w:val="Standard"/>
    <w:rsid w:val="006D0F5A"/>
    <w:pPr>
      <w:pBdr>
        <w:bottom w:val="single" w:sz="4" w:space="1" w:color="auto"/>
      </w:pBdr>
    </w:pPr>
  </w:style>
  <w:style w:type="paragraph" w:customStyle="1" w:styleId="SOPKopfzeile">
    <w:name w:val="SOPKopfzeile"/>
    <w:basedOn w:val="Standard"/>
    <w:rsid w:val="006D0F5A"/>
    <w:pPr>
      <w:jc w:val="center"/>
    </w:pPr>
    <w:rPr>
      <w:rFonts w:ascii="AvantGarde Bk BT" w:hAnsi="AvantGarde Bk BT"/>
      <w:szCs w:val="22"/>
    </w:rPr>
  </w:style>
  <w:style w:type="paragraph" w:customStyle="1" w:styleId="Definition">
    <w:name w:val="Definition"/>
    <w:basedOn w:val="Standard"/>
    <w:next w:val="Textkrper"/>
    <w:rsid w:val="00A070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0" w:line="240" w:lineRule="auto"/>
      <w:jc w:val="left"/>
    </w:pPr>
    <w:rPr>
      <w:rFonts w:ascii="Arial" w:hAnsi="Arial"/>
      <w:i/>
    </w:rPr>
  </w:style>
  <w:style w:type="numbering" w:customStyle="1" w:styleId="FormatvorlageNummerierteListeSymbolSymbolLinks0cmHngend0">
    <w:name w:val="Formatvorlage Nummerierte Liste Symbol (Symbol) Links:  0 cm Hängend:  0..."/>
    <w:basedOn w:val="KeineListe"/>
    <w:rsid w:val="002A3B48"/>
    <w:pPr>
      <w:numPr>
        <w:numId w:val="7"/>
      </w:numPr>
    </w:pPr>
  </w:style>
  <w:style w:type="paragraph" w:styleId="Sprechblasentext">
    <w:name w:val="Balloon Text"/>
    <w:basedOn w:val="Standard"/>
    <w:link w:val="SprechblasentextZchn"/>
    <w:uiPriority w:val="99"/>
    <w:semiHidden/>
    <w:unhideWhenUsed/>
    <w:rsid w:val="007A75C4"/>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A75C4"/>
    <w:rPr>
      <w:rFonts w:ascii="Tahoma" w:hAnsi="Tahoma" w:cs="Tahoma"/>
      <w:sz w:val="16"/>
      <w:szCs w:val="16"/>
    </w:rPr>
  </w:style>
  <w:style w:type="paragraph" w:customStyle="1" w:styleId="Default">
    <w:name w:val="Default"/>
    <w:rsid w:val="00547143"/>
    <w:pPr>
      <w:autoSpaceDE w:val="0"/>
      <w:autoSpaceDN w:val="0"/>
      <w:adjustRightInd w:val="0"/>
    </w:pPr>
    <w:rPr>
      <w:rFonts w:ascii="Arial" w:hAnsi="Arial" w:cs="Arial"/>
      <w:color w:val="000000"/>
      <w:sz w:val="24"/>
      <w:szCs w:val="24"/>
    </w:rPr>
  </w:style>
  <w:style w:type="paragraph" w:customStyle="1" w:styleId="CM102">
    <w:name w:val="CM102"/>
    <w:basedOn w:val="Default"/>
    <w:next w:val="Default"/>
    <w:uiPriority w:val="99"/>
    <w:rsid w:val="00547143"/>
    <w:rPr>
      <w:color w:val="auto"/>
    </w:rPr>
  </w:style>
  <w:style w:type="numbering" w:customStyle="1" w:styleId="FormatvorlageNummerierteListeSymbolSymbolLinks0cmHngend01">
    <w:name w:val="Formatvorlage Nummerierte Liste Symbol (Symbol) Links:  0 cm Hängend:  0...1"/>
    <w:basedOn w:val="KeineListe"/>
    <w:rsid w:val="00A561AB"/>
    <w:pPr>
      <w:numPr>
        <w:numId w:val="4"/>
      </w:numPr>
    </w:pPr>
  </w:style>
  <w:style w:type="paragraph" w:styleId="Inhaltsverzeichnisberschrift">
    <w:name w:val="TOC Heading"/>
    <w:basedOn w:val="berschrift1"/>
    <w:next w:val="Standard"/>
    <w:uiPriority w:val="39"/>
    <w:semiHidden/>
    <w:unhideWhenUsed/>
    <w:qFormat/>
    <w:rsid w:val="00D9108B"/>
    <w:pPr>
      <w:keepLines/>
      <w:numPr>
        <w:numId w:val="0"/>
      </w:numPr>
      <w:tabs>
        <w:tab w:val="clear" w:pos="567"/>
      </w:tabs>
      <w:spacing w:before="480" w:after="0" w:line="276" w:lineRule="auto"/>
      <w:outlineLvl w:val="9"/>
    </w:pPr>
    <w:rPr>
      <w:rFonts w:ascii="Cambria" w:hAnsi="Cambria"/>
      <w:bCs/>
      <w:color w:val="365F91"/>
      <w:kern w:val="0"/>
    </w:rPr>
  </w:style>
  <w:style w:type="character" w:styleId="Hyperlink">
    <w:name w:val="Hyperlink"/>
    <w:uiPriority w:val="99"/>
    <w:unhideWhenUsed/>
    <w:rsid w:val="00D9108B"/>
    <w:rPr>
      <w:color w:val="0000FF"/>
      <w:u w:val="single"/>
    </w:rPr>
  </w:style>
  <w:style w:type="paragraph" w:styleId="Verzeichnis4">
    <w:name w:val="toc 4"/>
    <w:basedOn w:val="Standard"/>
    <w:next w:val="Standard"/>
    <w:autoRedefine/>
    <w:uiPriority w:val="39"/>
    <w:unhideWhenUsed/>
    <w:rsid w:val="008F1BBC"/>
    <w:pPr>
      <w:spacing w:after="0"/>
      <w:ind w:left="660"/>
      <w:jc w:val="left"/>
    </w:pPr>
    <w:rPr>
      <w:rFonts w:ascii="Calibri" w:hAnsi="Calibri"/>
      <w:sz w:val="20"/>
    </w:rPr>
  </w:style>
  <w:style w:type="paragraph" w:styleId="Verzeichnis5">
    <w:name w:val="toc 5"/>
    <w:basedOn w:val="Standard"/>
    <w:next w:val="Standard"/>
    <w:autoRedefine/>
    <w:uiPriority w:val="39"/>
    <w:unhideWhenUsed/>
    <w:rsid w:val="008F1BBC"/>
    <w:pPr>
      <w:spacing w:after="0"/>
      <w:ind w:left="880"/>
      <w:jc w:val="left"/>
    </w:pPr>
    <w:rPr>
      <w:rFonts w:ascii="Calibri" w:hAnsi="Calibri"/>
      <w:sz w:val="20"/>
    </w:rPr>
  </w:style>
  <w:style w:type="paragraph" w:styleId="Verzeichnis6">
    <w:name w:val="toc 6"/>
    <w:basedOn w:val="Standard"/>
    <w:next w:val="Standard"/>
    <w:autoRedefine/>
    <w:uiPriority w:val="39"/>
    <w:unhideWhenUsed/>
    <w:rsid w:val="008F1BBC"/>
    <w:pPr>
      <w:spacing w:after="0"/>
      <w:ind w:left="1100"/>
      <w:jc w:val="left"/>
    </w:pPr>
    <w:rPr>
      <w:rFonts w:ascii="Calibri" w:hAnsi="Calibri"/>
      <w:sz w:val="20"/>
    </w:rPr>
  </w:style>
  <w:style w:type="paragraph" w:styleId="Verzeichnis7">
    <w:name w:val="toc 7"/>
    <w:basedOn w:val="Standard"/>
    <w:next w:val="Standard"/>
    <w:autoRedefine/>
    <w:uiPriority w:val="39"/>
    <w:unhideWhenUsed/>
    <w:rsid w:val="008F1BBC"/>
    <w:pPr>
      <w:spacing w:after="0"/>
      <w:ind w:left="1320"/>
      <w:jc w:val="left"/>
    </w:pPr>
    <w:rPr>
      <w:rFonts w:ascii="Calibri" w:hAnsi="Calibri"/>
      <w:sz w:val="20"/>
    </w:rPr>
  </w:style>
  <w:style w:type="paragraph" w:styleId="Verzeichnis8">
    <w:name w:val="toc 8"/>
    <w:basedOn w:val="Standard"/>
    <w:next w:val="Standard"/>
    <w:autoRedefine/>
    <w:uiPriority w:val="39"/>
    <w:unhideWhenUsed/>
    <w:rsid w:val="008F1BBC"/>
    <w:pPr>
      <w:spacing w:after="0"/>
      <w:ind w:left="1540"/>
      <w:jc w:val="left"/>
    </w:pPr>
    <w:rPr>
      <w:rFonts w:ascii="Calibri" w:hAnsi="Calibri"/>
      <w:sz w:val="20"/>
    </w:rPr>
  </w:style>
  <w:style w:type="paragraph" w:styleId="Verzeichnis9">
    <w:name w:val="toc 9"/>
    <w:basedOn w:val="Standard"/>
    <w:next w:val="Standard"/>
    <w:autoRedefine/>
    <w:uiPriority w:val="39"/>
    <w:unhideWhenUsed/>
    <w:rsid w:val="008F1BBC"/>
    <w:pPr>
      <w:spacing w:after="0"/>
      <w:ind w:left="1760"/>
      <w:jc w:val="left"/>
    </w:pPr>
    <w:rPr>
      <w:rFonts w:ascii="Calibri" w:hAnsi="Calibri"/>
      <w:sz w:val="20"/>
    </w:rPr>
  </w:style>
  <w:style w:type="paragraph" w:styleId="Dokumentstruktur">
    <w:name w:val="Document Map"/>
    <w:basedOn w:val="Standard"/>
    <w:link w:val="DokumentstrukturZchn"/>
    <w:uiPriority w:val="99"/>
    <w:semiHidden/>
    <w:unhideWhenUsed/>
    <w:rsid w:val="00CF019F"/>
    <w:rPr>
      <w:rFonts w:ascii="Tahoma" w:hAnsi="Tahoma" w:cs="Tahoma"/>
      <w:sz w:val="16"/>
      <w:szCs w:val="16"/>
    </w:rPr>
  </w:style>
  <w:style w:type="character" w:customStyle="1" w:styleId="DokumentstrukturZchn">
    <w:name w:val="Dokumentstruktur Zchn"/>
    <w:link w:val="Dokumentstruktur"/>
    <w:uiPriority w:val="99"/>
    <w:semiHidden/>
    <w:rsid w:val="00CF0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GHPVerfahrensanweisungen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04819-3F3B-4782-BF88-E06E7BA3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GHPVerfahrensanweisungen2</Template>
  <TotalTime>0</TotalTime>
  <Pages>13</Pages>
  <Words>2718</Words>
  <Characters>19545</Characters>
  <Application>Microsoft Office Word</Application>
  <DocSecurity>0</DocSecurity>
  <Lines>454</Lines>
  <Paragraphs>271</Paragraphs>
  <ScaleCrop>false</ScaleCrop>
  <HeadingPairs>
    <vt:vector size="2" baseType="variant">
      <vt:variant>
        <vt:lpstr>Titel</vt:lpstr>
      </vt:variant>
      <vt:variant>
        <vt:i4>1</vt:i4>
      </vt:variant>
    </vt:vector>
  </HeadingPairs>
  <TitlesOfParts>
    <vt:vector size="1" baseType="lpstr">
      <vt:lpstr>Internes Audit im Krankenhaus</vt:lpstr>
    </vt:vector>
  </TitlesOfParts>
  <Company>IQ Institut</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Audit im Krankenhaus</dc:title>
  <dc:subject/>
  <dc:creator>Ulrich Paschen</dc:creator>
  <cp:keywords/>
  <cp:lastModifiedBy>Ulrich Paschen</cp:lastModifiedBy>
  <cp:revision>8</cp:revision>
  <cp:lastPrinted>2015-05-31T20:38:00Z</cp:lastPrinted>
  <dcterms:created xsi:type="dcterms:W3CDTF">2020-02-21T15:31:00Z</dcterms:created>
  <dcterms:modified xsi:type="dcterms:W3CDTF">2025-06-20T09:20:00Z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e85909ab58dd0254a87cd0151944f1bab6261f181a118edc3f3af4af45939d3b</vt:lpwstr>
  </property>
</Properties>
</file>